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H w:val="single" w:sz="2" w:space="0" w:color="auto"/>
        </w:tblBorders>
        <w:tblLayout w:type="fixed"/>
        <w:tblLook w:val="0000"/>
      </w:tblPr>
      <w:tblGrid>
        <w:gridCol w:w="4743"/>
        <w:gridCol w:w="2970"/>
        <w:gridCol w:w="2025"/>
      </w:tblGrid>
      <w:tr w:rsidR="00427E65">
        <w:trPr>
          <w:trHeight w:hRule="exact" w:val="660"/>
          <w:jc w:val="center"/>
        </w:trPr>
        <w:tc>
          <w:tcPr>
            <w:tcW w:w="4743" w:type="dxa"/>
          </w:tcPr>
          <w:p w:rsidR="00427E65" w:rsidRDefault="00427E65" w:rsidP="009D75AC">
            <w:pPr>
              <w:pStyle w:val="Header"/>
              <w:tabs>
                <w:tab w:val="clear" w:pos="4680"/>
                <w:tab w:val="clear" w:pos="9360"/>
                <w:tab w:val="center" w:pos="-5322"/>
                <w:tab w:val="right" w:pos="10080"/>
              </w:tabs>
              <w:spacing w:before="20"/>
              <w:ind w:left="-1574" w:firstLine="1459"/>
              <w:rPr>
                <w:rFonts w:ascii="Arial Narrow" w:hAnsi="Arial Narrow" w:cs="Arial Narrow"/>
                <w:sz w:val="18"/>
                <w:szCs w:val="18"/>
              </w:rPr>
            </w:pPr>
            <w:r w:rsidRPr="00415702">
              <w:rPr>
                <w:rFonts w:ascii="Arial Narrow" w:hAnsi="Arial Narrow" w:cs="Arial Narrow"/>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8.5pt" fillcolor="window">
                  <v:imagedata r:id="rId7" o:title=""/>
                  <o:lock v:ext="edit" aspectratio="f"/>
                </v:shape>
              </w:pict>
            </w:r>
          </w:p>
        </w:tc>
        <w:tc>
          <w:tcPr>
            <w:tcW w:w="2970" w:type="dxa"/>
          </w:tcPr>
          <w:p w:rsidR="00427E65" w:rsidRDefault="00427E65">
            <w:pPr>
              <w:pStyle w:val="Header"/>
              <w:rPr>
                <w:rFonts w:ascii="Arial Narrow" w:hAnsi="Arial Narrow" w:cs="Arial Narrow"/>
                <w:sz w:val="18"/>
                <w:szCs w:val="18"/>
              </w:rPr>
            </w:pPr>
          </w:p>
        </w:tc>
        <w:tc>
          <w:tcPr>
            <w:tcW w:w="2025" w:type="dxa"/>
          </w:tcPr>
          <w:p w:rsidR="00427E65" w:rsidRDefault="00427E65">
            <w:pPr>
              <w:tabs>
                <w:tab w:val="left" w:pos="0"/>
                <w:tab w:val="right" w:pos="9360"/>
              </w:tabs>
              <w:spacing w:before="20" w:line="180" w:lineRule="exact"/>
              <w:ind w:left="115"/>
              <w:rPr>
                <w:rFonts w:ascii="Arial Narrow" w:hAnsi="Arial Narrow" w:cs="Arial Narrow"/>
                <w:sz w:val="18"/>
                <w:szCs w:val="18"/>
              </w:rPr>
            </w:pPr>
          </w:p>
          <w:p w:rsidR="00427E65" w:rsidRDefault="00427E65">
            <w:pPr>
              <w:tabs>
                <w:tab w:val="left" w:pos="0"/>
                <w:tab w:val="right" w:pos="9360"/>
              </w:tabs>
              <w:spacing w:before="20" w:line="180" w:lineRule="exact"/>
              <w:ind w:left="115"/>
              <w:rPr>
                <w:rFonts w:ascii="Arial Narrow" w:hAnsi="Arial Narrow" w:cs="Arial Narrow"/>
                <w:sz w:val="18"/>
                <w:szCs w:val="18"/>
              </w:rPr>
            </w:pPr>
            <w:r>
              <w:rPr>
                <w:rFonts w:ascii="Arial Narrow" w:hAnsi="Arial Narrow" w:cs="Arial Narrow"/>
                <w:b/>
                <w:bCs/>
                <w:sz w:val="18"/>
                <w:szCs w:val="18"/>
              </w:rPr>
              <w:t>Joseph P. Pennachetti</w:t>
            </w:r>
          </w:p>
          <w:p w:rsidR="00427E65" w:rsidRDefault="00427E65">
            <w:pPr>
              <w:tabs>
                <w:tab w:val="left" w:pos="0"/>
                <w:tab w:val="right" w:pos="9360"/>
              </w:tabs>
              <w:spacing w:before="20" w:line="180" w:lineRule="exact"/>
              <w:ind w:left="115"/>
              <w:rPr>
                <w:rFonts w:ascii="Arial Narrow" w:hAnsi="Arial Narrow" w:cs="Arial Narrow"/>
                <w:b/>
                <w:bCs/>
                <w:sz w:val="18"/>
                <w:szCs w:val="18"/>
              </w:rPr>
            </w:pPr>
            <w:r>
              <w:rPr>
                <w:rFonts w:ascii="Arial Narrow" w:hAnsi="Arial Narrow" w:cs="Arial Narrow"/>
                <w:sz w:val="18"/>
                <w:szCs w:val="18"/>
              </w:rPr>
              <w:t>City Manager</w:t>
            </w:r>
          </w:p>
        </w:tc>
      </w:tr>
      <w:tr w:rsidR="00427E65">
        <w:trPr>
          <w:trHeight w:hRule="exact" w:val="1205"/>
          <w:jc w:val="center"/>
        </w:trPr>
        <w:tc>
          <w:tcPr>
            <w:tcW w:w="4743" w:type="dxa"/>
          </w:tcPr>
          <w:p w:rsidR="00427E65" w:rsidRDefault="00427E65">
            <w:pPr>
              <w:pStyle w:val="Header"/>
              <w:spacing w:before="60" w:line="180" w:lineRule="exact"/>
              <w:ind w:left="-115"/>
              <w:rPr>
                <w:rFonts w:ascii="Arial Narrow" w:hAnsi="Arial Narrow" w:cs="Arial Narrow"/>
                <w:sz w:val="18"/>
                <w:szCs w:val="18"/>
              </w:rPr>
            </w:pPr>
          </w:p>
          <w:p w:rsidR="00427E65" w:rsidRDefault="00427E65">
            <w:pPr>
              <w:pStyle w:val="Header"/>
              <w:spacing w:line="180" w:lineRule="exact"/>
              <w:ind w:left="-115"/>
              <w:rPr>
                <w:rFonts w:ascii="Arial Narrow" w:hAnsi="Arial Narrow" w:cs="Arial Narrow"/>
                <w:sz w:val="18"/>
                <w:szCs w:val="18"/>
              </w:rPr>
            </w:pPr>
          </w:p>
        </w:tc>
        <w:tc>
          <w:tcPr>
            <w:tcW w:w="2970" w:type="dxa"/>
          </w:tcPr>
          <w:p w:rsidR="00427E65" w:rsidRDefault="00427E65">
            <w:pPr>
              <w:pStyle w:val="Header"/>
              <w:tabs>
                <w:tab w:val="clear" w:pos="4680"/>
              </w:tabs>
              <w:spacing w:before="60" w:line="200" w:lineRule="exact"/>
              <w:ind w:left="115"/>
              <w:rPr>
                <w:rFonts w:ascii="Arial Narrow" w:hAnsi="Arial Narrow" w:cs="Arial Narrow"/>
                <w:sz w:val="18"/>
                <w:szCs w:val="18"/>
              </w:rPr>
            </w:pPr>
            <w:r>
              <w:rPr>
                <w:rFonts w:ascii="Arial Narrow" w:hAnsi="Arial Narrow" w:cs="Arial Narrow"/>
                <w:sz w:val="18"/>
                <w:szCs w:val="18"/>
              </w:rPr>
              <w:t>City Hall</w:t>
            </w:r>
          </w:p>
          <w:p w:rsidR="00427E65" w:rsidRDefault="00427E65">
            <w:pPr>
              <w:pStyle w:val="Header"/>
              <w:spacing w:line="200" w:lineRule="exact"/>
              <w:ind w:left="115"/>
              <w:rPr>
                <w:rFonts w:ascii="Arial Narrow" w:hAnsi="Arial Narrow" w:cs="Arial Narrow"/>
                <w:b w:val="0"/>
                <w:bCs w:val="0"/>
                <w:sz w:val="18"/>
                <w:szCs w:val="18"/>
              </w:rPr>
            </w:pPr>
            <w:r>
              <w:rPr>
                <w:rFonts w:ascii="Arial Narrow" w:hAnsi="Arial Narrow" w:cs="Arial Narrow"/>
                <w:b w:val="0"/>
                <w:bCs w:val="0"/>
                <w:sz w:val="18"/>
                <w:szCs w:val="18"/>
              </w:rPr>
              <w:t>11</w:t>
            </w:r>
            <w:r>
              <w:rPr>
                <w:rFonts w:ascii="Arial Narrow" w:hAnsi="Arial Narrow" w:cs="Arial Narrow"/>
                <w:b w:val="0"/>
                <w:bCs w:val="0"/>
                <w:sz w:val="18"/>
                <w:szCs w:val="18"/>
                <w:vertAlign w:val="superscript"/>
              </w:rPr>
              <w:t>th</w:t>
            </w:r>
            <w:r>
              <w:rPr>
                <w:rFonts w:ascii="Arial Narrow" w:hAnsi="Arial Narrow" w:cs="Arial Narrow"/>
                <w:b w:val="0"/>
                <w:bCs w:val="0"/>
                <w:sz w:val="18"/>
                <w:szCs w:val="18"/>
              </w:rPr>
              <w:t xml:space="preserve"> Floor, East</w:t>
            </w:r>
          </w:p>
          <w:p w:rsidR="00427E65" w:rsidRDefault="00427E65">
            <w:pPr>
              <w:pStyle w:val="Header"/>
              <w:spacing w:line="200" w:lineRule="exact"/>
              <w:ind w:left="115"/>
              <w:rPr>
                <w:rFonts w:ascii="Arial Narrow" w:hAnsi="Arial Narrow" w:cs="Arial Narrow"/>
                <w:b w:val="0"/>
                <w:bCs w:val="0"/>
                <w:sz w:val="18"/>
                <w:szCs w:val="18"/>
              </w:rPr>
            </w:pPr>
            <w:smartTag w:uri="urn:schemas-microsoft-com:office:smarttags" w:element="Street">
              <w:smartTag w:uri="urn:schemas-microsoft-com:office:smarttags" w:element="address">
                <w:r>
                  <w:rPr>
                    <w:rFonts w:ascii="Arial Narrow" w:hAnsi="Arial Narrow" w:cs="Arial Narrow"/>
                    <w:b w:val="0"/>
                    <w:bCs w:val="0"/>
                    <w:sz w:val="18"/>
                    <w:szCs w:val="18"/>
                  </w:rPr>
                  <w:t>100 Queen Street West</w:t>
                </w:r>
              </w:smartTag>
            </w:smartTag>
          </w:p>
          <w:p w:rsidR="00427E65" w:rsidRDefault="00427E65">
            <w:pPr>
              <w:pStyle w:val="Header"/>
              <w:spacing w:line="200" w:lineRule="exact"/>
              <w:ind w:left="115"/>
              <w:rPr>
                <w:rFonts w:ascii="Arial Narrow" w:hAnsi="Arial Narrow" w:cs="Arial Narrow"/>
                <w:sz w:val="18"/>
                <w:szCs w:val="18"/>
              </w:rPr>
            </w:pPr>
            <w:smartTag w:uri="urn:schemas-microsoft-com:office:smarttags" w:element="City">
              <w:r>
                <w:rPr>
                  <w:rFonts w:ascii="Arial Narrow" w:hAnsi="Arial Narrow" w:cs="Arial Narrow"/>
                  <w:b w:val="0"/>
                  <w:bCs w:val="0"/>
                  <w:sz w:val="18"/>
                  <w:szCs w:val="18"/>
                </w:rPr>
                <w:t>Toronto</w:t>
              </w:r>
            </w:smartTag>
            <w:r>
              <w:rPr>
                <w:rFonts w:ascii="Arial Narrow" w:hAnsi="Arial Narrow" w:cs="Arial Narrow"/>
                <w:b w:val="0"/>
                <w:bCs w:val="0"/>
                <w:sz w:val="18"/>
                <w:szCs w:val="18"/>
              </w:rPr>
              <w:t>, Ontario M5H 2N2</w:t>
            </w:r>
          </w:p>
        </w:tc>
        <w:tc>
          <w:tcPr>
            <w:tcW w:w="2025" w:type="dxa"/>
          </w:tcPr>
          <w:p w:rsidR="00427E65" w:rsidRDefault="00427E65">
            <w:pPr>
              <w:pStyle w:val="Header"/>
              <w:tabs>
                <w:tab w:val="left" w:pos="235"/>
              </w:tabs>
              <w:spacing w:before="60" w:line="200" w:lineRule="exact"/>
              <w:ind w:left="115"/>
              <w:rPr>
                <w:rFonts w:ascii="Arial Narrow" w:hAnsi="Arial Narrow" w:cs="Arial Narrow"/>
                <w:b w:val="0"/>
                <w:bCs w:val="0"/>
                <w:w w:val="90"/>
                <w:sz w:val="18"/>
                <w:szCs w:val="18"/>
              </w:rPr>
            </w:pPr>
            <w:r>
              <w:rPr>
                <w:rFonts w:ascii="Arial Narrow" w:hAnsi="Arial Narrow" w:cs="Arial Narrow"/>
                <w:w w:val="90"/>
                <w:sz w:val="18"/>
                <w:szCs w:val="18"/>
              </w:rPr>
              <w:t xml:space="preserve">Tel:  </w:t>
            </w:r>
            <w:r>
              <w:rPr>
                <w:rFonts w:ascii="Arial Narrow" w:hAnsi="Arial Narrow" w:cs="Arial Narrow"/>
                <w:b w:val="0"/>
                <w:bCs w:val="0"/>
                <w:w w:val="90"/>
                <w:sz w:val="18"/>
                <w:szCs w:val="18"/>
              </w:rPr>
              <w:t>416-392-3551</w:t>
            </w:r>
          </w:p>
          <w:p w:rsidR="00427E65" w:rsidRDefault="00427E65">
            <w:pPr>
              <w:pStyle w:val="Header"/>
              <w:spacing w:line="200" w:lineRule="exact"/>
              <w:ind w:left="115"/>
              <w:rPr>
                <w:rFonts w:ascii="Arial Narrow" w:hAnsi="Arial Narrow" w:cs="Arial Narrow"/>
                <w:b w:val="0"/>
                <w:bCs w:val="0"/>
                <w:w w:val="90"/>
                <w:sz w:val="18"/>
                <w:szCs w:val="18"/>
              </w:rPr>
            </w:pPr>
            <w:r>
              <w:rPr>
                <w:rFonts w:ascii="Arial Narrow" w:hAnsi="Arial Narrow" w:cs="Arial Narrow"/>
                <w:w w:val="90"/>
                <w:sz w:val="18"/>
                <w:szCs w:val="18"/>
              </w:rPr>
              <w:t>Fax:</w:t>
            </w:r>
            <w:r>
              <w:rPr>
                <w:rFonts w:ascii="Arial Narrow" w:hAnsi="Arial Narrow" w:cs="Arial Narrow"/>
                <w:b w:val="0"/>
                <w:bCs w:val="0"/>
                <w:w w:val="90"/>
                <w:sz w:val="18"/>
                <w:szCs w:val="18"/>
              </w:rPr>
              <w:t xml:space="preserve">  416-392-1827</w:t>
            </w:r>
          </w:p>
          <w:p w:rsidR="00427E65" w:rsidRDefault="00427E65">
            <w:pPr>
              <w:pStyle w:val="Header"/>
              <w:spacing w:line="200" w:lineRule="exact"/>
              <w:ind w:left="115" w:right="-224"/>
              <w:rPr>
                <w:rFonts w:ascii="Arial Narrow" w:hAnsi="Arial Narrow" w:cs="Arial Narrow"/>
                <w:w w:val="90"/>
                <w:sz w:val="18"/>
                <w:szCs w:val="18"/>
              </w:rPr>
            </w:pPr>
            <w:r>
              <w:rPr>
                <w:rFonts w:ascii="Arial Narrow" w:hAnsi="Arial Narrow" w:cs="Arial Narrow"/>
                <w:b w:val="0"/>
                <w:bCs w:val="0"/>
                <w:w w:val="90"/>
                <w:sz w:val="18"/>
                <w:szCs w:val="18"/>
              </w:rPr>
              <w:t>jpennac@toronto.ca</w:t>
            </w:r>
          </w:p>
          <w:p w:rsidR="00427E65" w:rsidRDefault="00427E65">
            <w:pPr>
              <w:pStyle w:val="Header"/>
              <w:spacing w:line="200" w:lineRule="exact"/>
              <w:ind w:left="115"/>
              <w:rPr>
                <w:rFonts w:ascii="Arial Narrow" w:hAnsi="Arial Narrow" w:cs="Arial Narrow"/>
                <w:b w:val="0"/>
                <w:bCs w:val="0"/>
                <w:w w:val="90"/>
                <w:sz w:val="18"/>
                <w:szCs w:val="18"/>
              </w:rPr>
            </w:pPr>
            <w:r>
              <w:rPr>
                <w:rFonts w:ascii="Arial Narrow" w:hAnsi="Arial Narrow" w:cs="Arial Narrow"/>
                <w:b w:val="0"/>
                <w:bCs w:val="0"/>
                <w:w w:val="90"/>
                <w:sz w:val="18"/>
                <w:szCs w:val="18"/>
              </w:rPr>
              <w:t>www.toronto.ca</w:t>
            </w:r>
          </w:p>
          <w:p w:rsidR="00427E65" w:rsidRDefault="00427E65">
            <w:pPr>
              <w:pStyle w:val="Header"/>
              <w:spacing w:line="200" w:lineRule="exact"/>
              <w:ind w:left="115"/>
              <w:rPr>
                <w:rFonts w:ascii="Arial Narrow" w:hAnsi="Arial Narrow" w:cs="Arial Narrow"/>
                <w:w w:val="90"/>
                <w:sz w:val="18"/>
                <w:szCs w:val="18"/>
              </w:rPr>
            </w:pPr>
          </w:p>
        </w:tc>
      </w:tr>
    </w:tbl>
    <w:p w:rsidR="00427E65" w:rsidRPr="003421DD" w:rsidRDefault="00427E65" w:rsidP="00A11534">
      <w:pPr>
        <w:jc w:val="center"/>
        <w:rPr>
          <w:rFonts w:ascii="Arial" w:hAnsi="Arial" w:cs="Arial"/>
          <w:b/>
          <w:bCs/>
          <w:sz w:val="28"/>
          <w:szCs w:val="28"/>
        </w:rPr>
      </w:pPr>
      <w:r w:rsidRPr="003421DD">
        <w:rPr>
          <w:rFonts w:ascii="Arial" w:hAnsi="Arial" w:cs="Arial"/>
          <w:b/>
          <w:bCs/>
          <w:sz w:val="28"/>
          <w:szCs w:val="28"/>
        </w:rPr>
        <w:t>Voluntary Separation Program</w:t>
      </w:r>
    </w:p>
    <w:p w:rsidR="00427E65" w:rsidRPr="003421DD" w:rsidRDefault="00427E65" w:rsidP="00A11534">
      <w:pPr>
        <w:rPr>
          <w:rFonts w:ascii="Arial" w:hAnsi="Arial" w:cs="Arial"/>
        </w:rPr>
      </w:pPr>
      <w:r>
        <w:rPr>
          <w:rFonts w:ascii="Arial" w:hAnsi="Arial" w:cs="Arial"/>
        </w:rPr>
        <w:t>July 12</w:t>
      </w:r>
      <w:r w:rsidRPr="003421DD">
        <w:rPr>
          <w:rFonts w:ascii="Arial" w:hAnsi="Arial" w:cs="Arial"/>
        </w:rPr>
        <w:t>, 2011</w:t>
      </w:r>
    </w:p>
    <w:p w:rsidR="00427E65" w:rsidRPr="003421DD" w:rsidRDefault="00427E65" w:rsidP="00A11534">
      <w:pPr>
        <w:rPr>
          <w:rFonts w:ascii="Arial" w:hAnsi="Arial" w:cs="Arial"/>
        </w:rPr>
      </w:pPr>
    </w:p>
    <w:p w:rsidR="00427E65" w:rsidRPr="003421DD" w:rsidRDefault="00427E65" w:rsidP="00A11534">
      <w:pPr>
        <w:rPr>
          <w:rFonts w:ascii="Arial" w:hAnsi="Arial" w:cs="Arial"/>
        </w:rPr>
      </w:pPr>
      <w:r>
        <w:rPr>
          <w:rFonts w:ascii="Arial" w:hAnsi="Arial" w:cs="Arial"/>
        </w:rPr>
        <w:t>To:</w:t>
      </w:r>
      <w:r>
        <w:rPr>
          <w:rFonts w:ascii="Arial" w:hAnsi="Arial" w:cs="Arial"/>
        </w:rPr>
        <w:tab/>
        <w:t>All S</w:t>
      </w:r>
      <w:r w:rsidRPr="003421DD">
        <w:rPr>
          <w:rFonts w:ascii="Arial" w:hAnsi="Arial" w:cs="Arial"/>
        </w:rPr>
        <w:t>taff</w:t>
      </w:r>
    </w:p>
    <w:p w:rsidR="00427E65" w:rsidRPr="003421DD" w:rsidRDefault="00427E65" w:rsidP="00A11534">
      <w:pPr>
        <w:rPr>
          <w:rFonts w:ascii="Arial" w:hAnsi="Arial" w:cs="Arial"/>
        </w:rPr>
      </w:pPr>
    </w:p>
    <w:p w:rsidR="00427E65" w:rsidRPr="003421DD" w:rsidRDefault="00427E65" w:rsidP="00A11534">
      <w:pPr>
        <w:rPr>
          <w:rFonts w:ascii="Arial" w:hAnsi="Arial" w:cs="Arial"/>
        </w:rPr>
      </w:pPr>
      <w:r>
        <w:rPr>
          <w:rFonts w:ascii="Arial" w:hAnsi="Arial" w:cs="Arial"/>
        </w:rPr>
        <w:t>From:</w:t>
      </w:r>
      <w:r>
        <w:rPr>
          <w:rFonts w:ascii="Arial" w:hAnsi="Arial" w:cs="Arial"/>
        </w:rPr>
        <w:tab/>
      </w:r>
      <w:r w:rsidRPr="003421DD">
        <w:rPr>
          <w:rFonts w:ascii="Arial" w:hAnsi="Arial" w:cs="Arial"/>
        </w:rPr>
        <w:t xml:space="preserve">Joseph </w:t>
      </w:r>
      <w:r>
        <w:rPr>
          <w:rFonts w:ascii="Arial" w:hAnsi="Arial" w:cs="Arial"/>
        </w:rPr>
        <w:t xml:space="preserve">P. </w:t>
      </w:r>
      <w:r w:rsidRPr="003421DD">
        <w:rPr>
          <w:rFonts w:ascii="Arial" w:hAnsi="Arial" w:cs="Arial"/>
        </w:rPr>
        <w:t>Pennachetti, City Manager</w:t>
      </w:r>
    </w:p>
    <w:p w:rsidR="00427E65" w:rsidRPr="003421DD" w:rsidRDefault="00427E65" w:rsidP="00A11534">
      <w:pPr>
        <w:rPr>
          <w:rFonts w:ascii="Arial" w:hAnsi="Arial" w:cs="Arial"/>
        </w:rPr>
      </w:pPr>
    </w:p>
    <w:p w:rsidR="00427E65" w:rsidRPr="003421DD" w:rsidRDefault="00427E65" w:rsidP="00A11534">
      <w:pPr>
        <w:rPr>
          <w:rFonts w:ascii="Arial" w:hAnsi="Arial" w:cs="Arial"/>
          <w:b/>
          <w:bCs/>
        </w:rPr>
      </w:pPr>
      <w:r w:rsidRPr="003421DD">
        <w:rPr>
          <w:rFonts w:ascii="Arial" w:hAnsi="Arial" w:cs="Arial"/>
          <w:b/>
          <w:bCs/>
        </w:rPr>
        <w:t>Re:</w:t>
      </w:r>
      <w:r>
        <w:rPr>
          <w:rFonts w:ascii="Arial" w:hAnsi="Arial" w:cs="Arial"/>
          <w:b/>
          <w:bCs/>
        </w:rPr>
        <w:t xml:space="preserve"> </w:t>
      </w:r>
      <w:r w:rsidRPr="003421DD">
        <w:rPr>
          <w:rFonts w:ascii="Arial" w:hAnsi="Arial" w:cs="Arial"/>
          <w:b/>
          <w:bCs/>
        </w:rPr>
        <w:t>Voluntary Separation Program</w:t>
      </w:r>
      <w:r>
        <w:rPr>
          <w:rFonts w:ascii="Arial" w:hAnsi="Arial" w:cs="Arial"/>
          <w:b/>
          <w:bCs/>
        </w:rPr>
        <w:t xml:space="preserve"> – Permanent Employees</w:t>
      </w:r>
    </w:p>
    <w:p w:rsidR="00427E65" w:rsidRPr="003421DD" w:rsidRDefault="00427E65" w:rsidP="00A11534">
      <w:pPr>
        <w:rPr>
          <w:rFonts w:ascii="Arial" w:hAnsi="Arial" w:cs="Arial"/>
        </w:rPr>
      </w:pPr>
      <w:r w:rsidRPr="003421DD">
        <w:rPr>
          <w:rFonts w:ascii="Arial" w:hAnsi="Arial" w:cs="Arial"/>
        </w:rPr>
        <w:t>________________________________________</w:t>
      </w:r>
      <w:r>
        <w:rPr>
          <w:rFonts w:ascii="Arial" w:hAnsi="Arial" w:cs="Arial"/>
        </w:rPr>
        <w:t>________________________</w:t>
      </w:r>
    </w:p>
    <w:p w:rsidR="00427E65" w:rsidRDefault="00427E65" w:rsidP="00A11534">
      <w:pPr>
        <w:rPr>
          <w:rFonts w:ascii="Arial" w:hAnsi="Arial" w:cs="Arial"/>
        </w:rPr>
      </w:pPr>
    </w:p>
    <w:p w:rsidR="00427E65" w:rsidRDefault="00427E65" w:rsidP="00A11534">
      <w:pPr>
        <w:rPr>
          <w:rFonts w:ascii="Arial" w:hAnsi="Arial" w:cs="Arial"/>
        </w:rPr>
      </w:pPr>
      <w:r>
        <w:rPr>
          <w:rFonts w:ascii="Arial" w:hAnsi="Arial" w:cs="Arial"/>
        </w:rPr>
        <w:t>As indicated in my note to you yesterday</w:t>
      </w:r>
      <w:r w:rsidRPr="003421DD">
        <w:rPr>
          <w:rFonts w:ascii="Arial" w:hAnsi="Arial" w:cs="Arial"/>
        </w:rPr>
        <w:t xml:space="preserve">, the City is continuing to </w:t>
      </w:r>
      <w:r>
        <w:rPr>
          <w:rFonts w:ascii="Arial" w:hAnsi="Arial" w:cs="Arial"/>
        </w:rPr>
        <w:t xml:space="preserve">review and </w:t>
      </w:r>
      <w:r w:rsidRPr="003421DD">
        <w:rPr>
          <w:rFonts w:ascii="Arial" w:hAnsi="Arial" w:cs="Arial"/>
        </w:rPr>
        <w:t xml:space="preserve">find ways to address our 2012 budget shortfall of $774 million. </w:t>
      </w:r>
    </w:p>
    <w:p w:rsidR="00427E65" w:rsidRDefault="00427E65" w:rsidP="00A11534">
      <w:pPr>
        <w:rPr>
          <w:rFonts w:ascii="Arial" w:hAnsi="Arial" w:cs="Arial"/>
        </w:rPr>
      </w:pPr>
    </w:p>
    <w:p w:rsidR="00427E65" w:rsidRDefault="00427E65" w:rsidP="00A11534">
      <w:pPr>
        <w:rPr>
          <w:rFonts w:ascii="Arial" w:hAnsi="Arial" w:cs="Arial"/>
        </w:rPr>
      </w:pPr>
      <w:r>
        <w:rPr>
          <w:rFonts w:ascii="Arial" w:hAnsi="Arial" w:cs="Arial"/>
        </w:rPr>
        <w:t>Therefore, t</w:t>
      </w:r>
      <w:r w:rsidRPr="003421DD">
        <w:rPr>
          <w:rFonts w:ascii="Arial" w:hAnsi="Arial" w:cs="Arial"/>
        </w:rPr>
        <w:t xml:space="preserve">o </w:t>
      </w:r>
      <w:r>
        <w:rPr>
          <w:rFonts w:ascii="Arial" w:hAnsi="Arial" w:cs="Arial"/>
        </w:rPr>
        <w:t xml:space="preserve">help </w:t>
      </w:r>
      <w:r w:rsidRPr="003421DD">
        <w:rPr>
          <w:rFonts w:ascii="Arial" w:hAnsi="Arial" w:cs="Arial"/>
        </w:rPr>
        <w:t>assist with meeting our fina</w:t>
      </w:r>
      <w:r>
        <w:rPr>
          <w:rFonts w:ascii="Arial" w:hAnsi="Arial" w:cs="Arial"/>
        </w:rPr>
        <w:t>ncial pressures and to effectively reduce the size and cost of government, I am announcing today</w:t>
      </w:r>
      <w:r w:rsidRPr="003421DD">
        <w:rPr>
          <w:rFonts w:ascii="Arial" w:hAnsi="Arial" w:cs="Arial"/>
        </w:rPr>
        <w:t xml:space="preserve"> that</w:t>
      </w:r>
      <w:r>
        <w:rPr>
          <w:rFonts w:ascii="Arial" w:hAnsi="Arial" w:cs="Arial"/>
        </w:rPr>
        <w:t xml:space="preserve">, subject to Council approval which I will be seeking at Council's meeting to be held on September 26 and 27, 2011, the City will </w:t>
      </w:r>
      <w:r w:rsidRPr="003421DD">
        <w:rPr>
          <w:rFonts w:ascii="Arial" w:hAnsi="Arial" w:cs="Arial"/>
        </w:rPr>
        <w:t xml:space="preserve">offer </w:t>
      </w:r>
      <w:r>
        <w:rPr>
          <w:rFonts w:ascii="Arial" w:hAnsi="Arial" w:cs="Arial"/>
        </w:rPr>
        <w:t xml:space="preserve">a </w:t>
      </w:r>
      <w:r w:rsidRPr="003421DD">
        <w:rPr>
          <w:rFonts w:ascii="Arial" w:hAnsi="Arial" w:cs="Arial"/>
        </w:rPr>
        <w:t>Voluntary Separation Program</w:t>
      </w:r>
      <w:r>
        <w:rPr>
          <w:rFonts w:ascii="Arial" w:hAnsi="Arial" w:cs="Arial"/>
        </w:rPr>
        <w:t xml:space="preserve"> for </w:t>
      </w:r>
      <w:r w:rsidRPr="0061681C">
        <w:rPr>
          <w:rFonts w:ascii="Arial" w:hAnsi="Arial" w:cs="Arial"/>
          <w:u w:val="single"/>
        </w:rPr>
        <w:t>permanent employees</w:t>
      </w:r>
      <w:r>
        <w:rPr>
          <w:rFonts w:ascii="Arial" w:hAnsi="Arial" w:cs="Arial"/>
        </w:rPr>
        <w:t xml:space="preserve"> working in the Toronto Public Service</w:t>
      </w:r>
      <w:r w:rsidRPr="003421DD">
        <w:rPr>
          <w:rFonts w:ascii="Arial" w:hAnsi="Arial" w:cs="Arial"/>
        </w:rPr>
        <w:t xml:space="preserve">. </w:t>
      </w:r>
    </w:p>
    <w:p w:rsidR="00427E65" w:rsidRPr="003421DD" w:rsidRDefault="00427E65" w:rsidP="00A11534">
      <w:pPr>
        <w:rPr>
          <w:rFonts w:ascii="Arial" w:hAnsi="Arial" w:cs="Arial"/>
        </w:rPr>
      </w:pPr>
    </w:p>
    <w:p w:rsidR="00427E65" w:rsidRDefault="00427E65" w:rsidP="00A11534">
      <w:pPr>
        <w:rPr>
          <w:rFonts w:ascii="Arial" w:hAnsi="Arial" w:cs="Arial"/>
        </w:rPr>
      </w:pPr>
      <w:r>
        <w:rPr>
          <w:rFonts w:ascii="Arial" w:hAnsi="Arial" w:cs="Arial"/>
        </w:rPr>
        <w:t>All permanent employees represented by CUPE Local 79, TCEU Local 416, CUPE Local 2998</w:t>
      </w:r>
      <w:r w:rsidRPr="003421DD">
        <w:rPr>
          <w:rFonts w:ascii="Arial" w:hAnsi="Arial" w:cs="Arial"/>
        </w:rPr>
        <w:t xml:space="preserve"> and non-union</w:t>
      </w:r>
      <w:r>
        <w:rPr>
          <w:rFonts w:ascii="Arial" w:hAnsi="Arial" w:cs="Arial"/>
        </w:rPr>
        <w:t xml:space="preserve"> exempt/management employees</w:t>
      </w:r>
      <w:r w:rsidRPr="003421DD">
        <w:rPr>
          <w:rFonts w:ascii="Arial" w:hAnsi="Arial" w:cs="Arial"/>
        </w:rPr>
        <w:t xml:space="preserve"> </w:t>
      </w:r>
      <w:r>
        <w:rPr>
          <w:rFonts w:ascii="Arial" w:hAnsi="Arial" w:cs="Arial"/>
        </w:rPr>
        <w:t>but excluding employees wh</w:t>
      </w:r>
      <w:r w:rsidRPr="003421DD">
        <w:rPr>
          <w:rFonts w:ascii="Arial" w:hAnsi="Arial" w:cs="Arial"/>
        </w:rPr>
        <w:t xml:space="preserve">o are </w:t>
      </w:r>
      <w:r>
        <w:rPr>
          <w:rFonts w:ascii="Arial" w:hAnsi="Arial" w:cs="Arial"/>
        </w:rPr>
        <w:t>represented by IAFF (TPFFA)</w:t>
      </w:r>
      <w:r w:rsidRPr="003421DD">
        <w:rPr>
          <w:rFonts w:ascii="Arial" w:hAnsi="Arial" w:cs="Arial"/>
        </w:rPr>
        <w:t xml:space="preserve"> Local 3888, are eligible to apply for this program. </w:t>
      </w:r>
      <w:r>
        <w:rPr>
          <w:rFonts w:ascii="Arial" w:hAnsi="Arial" w:cs="Arial"/>
        </w:rPr>
        <w:t>This Program does not apply to employees employed by the City's Agencies, Boards and Commissions.</w:t>
      </w:r>
    </w:p>
    <w:p w:rsidR="00427E65" w:rsidRDefault="00427E65" w:rsidP="00A11534">
      <w:pPr>
        <w:rPr>
          <w:rFonts w:ascii="Arial" w:hAnsi="Arial" w:cs="Arial"/>
        </w:rPr>
      </w:pPr>
    </w:p>
    <w:p w:rsidR="00427E65" w:rsidRPr="00E93CA2" w:rsidRDefault="00427E65" w:rsidP="00A11534">
      <w:pPr>
        <w:rPr>
          <w:rFonts w:ascii="Arial" w:hAnsi="Arial" w:cs="Arial"/>
          <w:color w:val="632423"/>
        </w:rPr>
      </w:pPr>
      <w:r>
        <w:rPr>
          <w:rFonts w:ascii="Arial" w:hAnsi="Arial" w:cs="Arial"/>
        </w:rPr>
        <w:t xml:space="preserve">The application form is available at: </w:t>
      </w:r>
      <w:hyperlink r:id="rId8" w:history="1">
        <w:r w:rsidRPr="00DE0DBA">
          <w:rPr>
            <w:rStyle w:val="Hyperlink"/>
            <w:rFonts w:ascii="Arial" w:hAnsi="Arial" w:cs="Arial"/>
            <w:b/>
            <w:bCs/>
            <w:i/>
            <w:iCs/>
          </w:rPr>
          <w:t>http://insideto.toronto.ca/hrweb/index.htm</w:t>
        </w:r>
      </w:hyperlink>
      <w:r>
        <w:rPr>
          <w:rFonts w:ascii="Arial" w:hAnsi="Arial" w:cs="Arial"/>
          <w:b/>
          <w:bCs/>
          <w:i/>
          <w:iCs/>
          <w:color w:val="943634"/>
        </w:rPr>
        <w:t xml:space="preserve"> </w:t>
      </w:r>
      <w:r>
        <w:rPr>
          <w:rFonts w:ascii="Arial" w:hAnsi="Arial" w:cs="Arial"/>
        </w:rPr>
        <w:t xml:space="preserve">and I have also </w:t>
      </w:r>
      <w:r w:rsidRPr="003421DD">
        <w:rPr>
          <w:rFonts w:ascii="Arial" w:hAnsi="Arial" w:cs="Arial"/>
        </w:rPr>
        <w:t xml:space="preserve">attached </w:t>
      </w:r>
      <w:r>
        <w:rPr>
          <w:rFonts w:ascii="Arial" w:hAnsi="Arial" w:cs="Arial"/>
        </w:rPr>
        <w:t xml:space="preserve">a copy </w:t>
      </w:r>
      <w:r w:rsidRPr="003421DD">
        <w:rPr>
          <w:rFonts w:ascii="Arial" w:hAnsi="Arial" w:cs="Arial"/>
        </w:rPr>
        <w:t xml:space="preserve">to </w:t>
      </w:r>
      <w:r>
        <w:rPr>
          <w:rFonts w:ascii="Arial" w:hAnsi="Arial" w:cs="Arial"/>
        </w:rPr>
        <w:t>this memo. Employees who wish to be considered for participation in this Program must complete the application form and ensure that it is received by the</w:t>
      </w:r>
      <w:r w:rsidRPr="003421DD">
        <w:rPr>
          <w:rFonts w:ascii="Arial" w:hAnsi="Arial" w:cs="Arial"/>
        </w:rPr>
        <w:t xml:space="preserve"> Human Resources</w:t>
      </w:r>
      <w:r>
        <w:rPr>
          <w:rFonts w:ascii="Arial" w:hAnsi="Arial" w:cs="Arial"/>
        </w:rPr>
        <w:t xml:space="preserve"> Division</w:t>
      </w:r>
      <w:r w:rsidRPr="003421DD">
        <w:rPr>
          <w:rFonts w:ascii="Arial" w:hAnsi="Arial" w:cs="Arial"/>
        </w:rPr>
        <w:t xml:space="preserve"> </w:t>
      </w:r>
      <w:r w:rsidRPr="00DB4B35">
        <w:rPr>
          <w:rFonts w:ascii="Arial" w:hAnsi="Arial" w:cs="Arial"/>
          <w:b/>
          <w:bCs/>
          <w:color w:val="632423"/>
          <w:u w:val="single"/>
        </w:rPr>
        <w:t>no later than Friday September 9, 2011</w:t>
      </w:r>
      <w:r w:rsidRPr="00E93CA2">
        <w:rPr>
          <w:rFonts w:ascii="Arial" w:hAnsi="Arial" w:cs="Arial"/>
          <w:color w:val="632423"/>
        </w:rPr>
        <w:t>.</w:t>
      </w:r>
    </w:p>
    <w:p w:rsidR="00427E65" w:rsidRPr="003421DD" w:rsidRDefault="00427E65" w:rsidP="00A11534">
      <w:pPr>
        <w:rPr>
          <w:rFonts w:ascii="Arial" w:hAnsi="Arial" w:cs="Arial"/>
        </w:rPr>
      </w:pPr>
    </w:p>
    <w:p w:rsidR="00427E65" w:rsidRPr="003421DD" w:rsidRDefault="00427E65" w:rsidP="00A11534">
      <w:pPr>
        <w:rPr>
          <w:rFonts w:ascii="Arial" w:hAnsi="Arial" w:cs="Arial"/>
        </w:rPr>
      </w:pPr>
      <w:r w:rsidRPr="003421DD">
        <w:rPr>
          <w:rFonts w:ascii="Arial" w:hAnsi="Arial" w:cs="Arial"/>
        </w:rPr>
        <w:t>Following the application deadline, there will be a management review period, from September 12</w:t>
      </w:r>
      <w:r>
        <w:rPr>
          <w:rFonts w:ascii="Arial" w:hAnsi="Arial" w:cs="Arial"/>
        </w:rPr>
        <w:t xml:space="preserve"> to </w:t>
      </w:r>
      <w:r w:rsidRPr="003421DD">
        <w:rPr>
          <w:rFonts w:ascii="Arial" w:hAnsi="Arial" w:cs="Arial"/>
        </w:rPr>
        <w:t xml:space="preserve">30, 2011, after which employees will be notified if their applications </w:t>
      </w:r>
      <w:r>
        <w:rPr>
          <w:rFonts w:ascii="Arial" w:hAnsi="Arial" w:cs="Arial"/>
        </w:rPr>
        <w:t>for participation in the Program have been approved. In addition, employees who have been approved will be provided a departure date during the period</w:t>
      </w:r>
      <w:r w:rsidRPr="003421DD">
        <w:rPr>
          <w:rFonts w:ascii="Arial" w:hAnsi="Arial" w:cs="Arial"/>
        </w:rPr>
        <w:t xml:space="preserve"> </w:t>
      </w:r>
      <w:r>
        <w:rPr>
          <w:rFonts w:ascii="Arial" w:hAnsi="Arial" w:cs="Arial"/>
        </w:rPr>
        <w:t>O</w:t>
      </w:r>
      <w:r w:rsidRPr="003421DD">
        <w:rPr>
          <w:rFonts w:ascii="Arial" w:hAnsi="Arial" w:cs="Arial"/>
        </w:rPr>
        <w:t>ctober 1, 2011- December 31, 2011.</w:t>
      </w:r>
    </w:p>
    <w:p w:rsidR="00427E65" w:rsidRPr="003421DD" w:rsidRDefault="00427E65" w:rsidP="00A11534">
      <w:pPr>
        <w:rPr>
          <w:rFonts w:ascii="Arial" w:hAnsi="Arial" w:cs="Arial"/>
        </w:rPr>
      </w:pPr>
    </w:p>
    <w:p w:rsidR="00427E65" w:rsidRPr="003421DD" w:rsidRDefault="00427E65" w:rsidP="00A11534">
      <w:pPr>
        <w:rPr>
          <w:rFonts w:ascii="Arial" w:hAnsi="Arial" w:cs="Arial"/>
          <w:b/>
          <w:bCs/>
        </w:rPr>
      </w:pPr>
      <w:r w:rsidRPr="003421DD">
        <w:rPr>
          <w:rFonts w:ascii="Arial" w:hAnsi="Arial" w:cs="Arial"/>
          <w:b/>
          <w:bCs/>
        </w:rPr>
        <w:t>Voluntary Separation Program Details</w:t>
      </w:r>
    </w:p>
    <w:p w:rsidR="00427E65" w:rsidRPr="003421DD" w:rsidRDefault="00427E65" w:rsidP="00A11534">
      <w:pPr>
        <w:ind w:left="1080"/>
        <w:rPr>
          <w:rFonts w:ascii="Arial" w:hAnsi="Arial" w:cs="Arial"/>
          <w:b/>
          <w:bCs/>
        </w:rPr>
      </w:pPr>
    </w:p>
    <w:p w:rsidR="00427E65" w:rsidRDefault="00427E65" w:rsidP="00A11534">
      <w:pPr>
        <w:rPr>
          <w:rFonts w:ascii="Arial" w:hAnsi="Arial" w:cs="Arial"/>
        </w:rPr>
      </w:pPr>
      <w:r>
        <w:rPr>
          <w:rFonts w:ascii="Arial" w:hAnsi="Arial" w:cs="Arial"/>
        </w:rPr>
        <w:t>An e</w:t>
      </w:r>
      <w:r w:rsidRPr="003421DD">
        <w:rPr>
          <w:rFonts w:ascii="Arial" w:hAnsi="Arial" w:cs="Arial"/>
        </w:rPr>
        <w:t xml:space="preserve">mployee </w:t>
      </w:r>
      <w:r>
        <w:rPr>
          <w:rFonts w:ascii="Arial" w:hAnsi="Arial" w:cs="Arial"/>
        </w:rPr>
        <w:t>is</w:t>
      </w:r>
      <w:r w:rsidRPr="003421DD">
        <w:rPr>
          <w:rFonts w:ascii="Arial" w:hAnsi="Arial" w:cs="Arial"/>
        </w:rPr>
        <w:t xml:space="preserve"> eligible to receive </w:t>
      </w:r>
      <w:r w:rsidRPr="00A40141">
        <w:rPr>
          <w:rFonts w:ascii="Arial" w:hAnsi="Arial" w:cs="Arial"/>
          <w:u w:val="single"/>
        </w:rPr>
        <w:t>up to a maximum 26 weeks salary</w:t>
      </w:r>
      <w:r w:rsidRPr="003421DD">
        <w:rPr>
          <w:rFonts w:ascii="Arial" w:hAnsi="Arial" w:cs="Arial"/>
        </w:rPr>
        <w:t xml:space="preserve"> </w:t>
      </w:r>
      <w:r>
        <w:rPr>
          <w:rFonts w:ascii="Arial" w:hAnsi="Arial" w:cs="Arial"/>
        </w:rPr>
        <w:t xml:space="preserve">as a </w:t>
      </w:r>
      <w:r w:rsidRPr="003421DD">
        <w:rPr>
          <w:rFonts w:ascii="Arial" w:hAnsi="Arial" w:cs="Arial"/>
        </w:rPr>
        <w:t xml:space="preserve">lump sum payment, based upon </w:t>
      </w:r>
      <w:r>
        <w:rPr>
          <w:rFonts w:ascii="Arial" w:hAnsi="Arial" w:cs="Arial"/>
        </w:rPr>
        <w:t>her/his continuous</w:t>
      </w:r>
      <w:r w:rsidRPr="003421DD">
        <w:rPr>
          <w:rFonts w:ascii="Arial" w:hAnsi="Arial" w:cs="Arial"/>
        </w:rPr>
        <w:t xml:space="preserve"> years of service</w:t>
      </w:r>
      <w:r>
        <w:rPr>
          <w:rFonts w:ascii="Arial" w:hAnsi="Arial" w:cs="Arial"/>
        </w:rPr>
        <w:t xml:space="preserve">, pro-rated for part-time service, </w:t>
      </w:r>
    </w:p>
    <w:p w:rsidR="00427E65" w:rsidRPr="003421DD" w:rsidRDefault="00427E65" w:rsidP="00A11534">
      <w:pPr>
        <w:rPr>
          <w:rFonts w:ascii="Arial" w:hAnsi="Arial" w:cs="Arial"/>
        </w:rPr>
      </w:pPr>
      <w:r>
        <w:rPr>
          <w:rFonts w:ascii="Arial" w:hAnsi="Arial" w:cs="Arial"/>
        </w:rPr>
        <w:br w:type="page"/>
      </w:r>
      <w:r w:rsidRPr="003421DD">
        <w:rPr>
          <w:rFonts w:ascii="Arial" w:hAnsi="Arial" w:cs="Arial"/>
        </w:rPr>
        <w:t>with the Toronto Public Service at a rate of:</w:t>
      </w:r>
    </w:p>
    <w:p w:rsidR="00427E65" w:rsidRPr="003421DD" w:rsidRDefault="00427E65" w:rsidP="00A11534">
      <w:pPr>
        <w:rPr>
          <w:rFonts w:ascii="Arial" w:hAnsi="Arial" w:cs="Arial"/>
          <w:b/>
          <w:bCs/>
        </w:rPr>
      </w:pPr>
    </w:p>
    <w:p w:rsidR="00427E65" w:rsidRPr="003421DD" w:rsidRDefault="00427E65" w:rsidP="00A11534">
      <w:pPr>
        <w:ind w:left="720" w:firstLine="720"/>
        <w:rPr>
          <w:rFonts w:ascii="Arial" w:hAnsi="Arial" w:cs="Arial"/>
        </w:rPr>
      </w:pPr>
      <w:r w:rsidRPr="003421DD">
        <w:rPr>
          <w:rFonts w:ascii="Arial" w:hAnsi="Arial" w:cs="Arial"/>
        </w:rPr>
        <w:t xml:space="preserve">3 weeks per year of service for union and </w:t>
      </w:r>
      <w:r>
        <w:rPr>
          <w:rFonts w:ascii="Arial" w:hAnsi="Arial" w:cs="Arial"/>
        </w:rPr>
        <w:t xml:space="preserve">non-union </w:t>
      </w:r>
      <w:r w:rsidRPr="003421DD">
        <w:rPr>
          <w:rFonts w:ascii="Arial" w:hAnsi="Arial" w:cs="Arial"/>
        </w:rPr>
        <w:t>exempt staff</w:t>
      </w:r>
    </w:p>
    <w:p w:rsidR="00427E65" w:rsidRPr="003421DD" w:rsidRDefault="00427E65" w:rsidP="00A11534">
      <w:pPr>
        <w:ind w:left="720" w:firstLine="720"/>
        <w:rPr>
          <w:rFonts w:ascii="Arial" w:hAnsi="Arial" w:cs="Arial"/>
        </w:rPr>
      </w:pPr>
      <w:r w:rsidRPr="003421DD">
        <w:rPr>
          <w:rFonts w:ascii="Arial" w:hAnsi="Arial" w:cs="Arial"/>
        </w:rPr>
        <w:t>4 weeks per year of service for management staff</w:t>
      </w:r>
    </w:p>
    <w:p w:rsidR="00427E65" w:rsidRPr="003421DD" w:rsidRDefault="00427E65" w:rsidP="00A11534">
      <w:pPr>
        <w:rPr>
          <w:rFonts w:ascii="Arial" w:hAnsi="Arial" w:cs="Arial"/>
        </w:rPr>
      </w:pPr>
    </w:p>
    <w:p w:rsidR="00427E65" w:rsidRPr="003421DD" w:rsidRDefault="00427E65" w:rsidP="00492567">
      <w:pPr>
        <w:numPr>
          <w:ilvl w:val="0"/>
          <w:numId w:val="1"/>
        </w:numPr>
        <w:rPr>
          <w:rFonts w:ascii="Arial" w:hAnsi="Arial" w:cs="Arial"/>
        </w:rPr>
      </w:pPr>
      <w:r w:rsidRPr="003421DD">
        <w:rPr>
          <w:rFonts w:ascii="Arial" w:hAnsi="Arial" w:cs="Arial"/>
        </w:rPr>
        <w:t>Employees who are eligible to retire with an immediate pension will receive retiree benefits, if eligible, in accordance with their collective agreement or policy</w:t>
      </w:r>
    </w:p>
    <w:p w:rsidR="00427E65" w:rsidRDefault="00427E65" w:rsidP="00492567">
      <w:pPr>
        <w:ind w:left="720"/>
        <w:rPr>
          <w:rFonts w:ascii="Arial" w:hAnsi="Arial" w:cs="Arial"/>
        </w:rPr>
      </w:pPr>
    </w:p>
    <w:p w:rsidR="00427E65" w:rsidRPr="003421DD" w:rsidRDefault="00427E65" w:rsidP="00492567">
      <w:pPr>
        <w:numPr>
          <w:ilvl w:val="0"/>
          <w:numId w:val="1"/>
        </w:numPr>
        <w:rPr>
          <w:rFonts w:ascii="Arial" w:hAnsi="Arial" w:cs="Arial"/>
        </w:rPr>
      </w:pPr>
      <w:r w:rsidRPr="003421DD">
        <w:rPr>
          <w:rFonts w:ascii="Arial" w:hAnsi="Arial" w:cs="Arial"/>
        </w:rPr>
        <w:t>Employees who would become eligible to retire with ret</w:t>
      </w:r>
      <w:r>
        <w:rPr>
          <w:rFonts w:ascii="Arial" w:hAnsi="Arial" w:cs="Arial"/>
        </w:rPr>
        <w:t>iree benefits if their separation payment</w:t>
      </w:r>
      <w:r w:rsidRPr="003421DD">
        <w:rPr>
          <w:rFonts w:ascii="Arial" w:hAnsi="Arial" w:cs="Arial"/>
        </w:rPr>
        <w:t xml:space="preserve"> were paid as salary continuation will </w:t>
      </w:r>
      <w:r>
        <w:rPr>
          <w:rFonts w:ascii="Arial" w:hAnsi="Arial" w:cs="Arial"/>
        </w:rPr>
        <w:t xml:space="preserve">be eligible to </w:t>
      </w:r>
      <w:r w:rsidRPr="003421DD">
        <w:rPr>
          <w:rFonts w:ascii="Arial" w:hAnsi="Arial" w:cs="Arial"/>
        </w:rPr>
        <w:t>rece</w:t>
      </w:r>
      <w:r>
        <w:rPr>
          <w:rFonts w:ascii="Arial" w:hAnsi="Arial" w:cs="Arial"/>
        </w:rPr>
        <w:t xml:space="preserve">ive </w:t>
      </w:r>
      <w:r w:rsidRPr="003421DD">
        <w:rPr>
          <w:rFonts w:ascii="Arial" w:hAnsi="Arial" w:cs="Arial"/>
        </w:rPr>
        <w:t xml:space="preserve">salary continuance until the end of the month they turn age 55 with any remaining money paid in a lump sum upon retirement </w:t>
      </w:r>
    </w:p>
    <w:p w:rsidR="00427E65" w:rsidRPr="003421DD" w:rsidRDefault="00427E65" w:rsidP="00492567">
      <w:pPr>
        <w:rPr>
          <w:rFonts w:ascii="Arial" w:hAnsi="Arial" w:cs="Arial"/>
        </w:rPr>
      </w:pPr>
    </w:p>
    <w:p w:rsidR="00427E65" w:rsidRPr="003421DD" w:rsidRDefault="00427E65" w:rsidP="00492567">
      <w:pPr>
        <w:numPr>
          <w:ilvl w:val="0"/>
          <w:numId w:val="1"/>
        </w:numPr>
        <w:rPr>
          <w:rFonts w:ascii="Arial" w:hAnsi="Arial" w:cs="Arial"/>
        </w:rPr>
      </w:pPr>
      <w:r w:rsidRPr="003421DD">
        <w:rPr>
          <w:rFonts w:ascii="Arial" w:hAnsi="Arial" w:cs="Arial"/>
        </w:rPr>
        <w:t>Employees who are not eligible to retire with retiree benefits are entitled to receive a benefit/transition allowance, the amount of wh</w:t>
      </w:r>
      <w:r>
        <w:rPr>
          <w:rFonts w:ascii="Arial" w:hAnsi="Arial" w:cs="Arial"/>
        </w:rPr>
        <w:t xml:space="preserve">ich is based on their </w:t>
      </w:r>
      <w:r w:rsidRPr="003421DD">
        <w:rPr>
          <w:rFonts w:ascii="Arial" w:hAnsi="Arial" w:cs="Arial"/>
        </w:rPr>
        <w:t>service</w:t>
      </w:r>
      <w:r>
        <w:rPr>
          <w:rFonts w:ascii="Arial" w:hAnsi="Arial" w:cs="Arial"/>
        </w:rPr>
        <w:t xml:space="preserve"> calculation </w:t>
      </w:r>
    </w:p>
    <w:p w:rsidR="00427E65" w:rsidRPr="003421DD" w:rsidRDefault="00427E65" w:rsidP="00492567">
      <w:pPr>
        <w:rPr>
          <w:rFonts w:ascii="Arial" w:hAnsi="Arial" w:cs="Arial"/>
        </w:rPr>
      </w:pPr>
    </w:p>
    <w:p w:rsidR="00427E65" w:rsidRPr="003421DD" w:rsidRDefault="00427E65" w:rsidP="00A11534">
      <w:pPr>
        <w:rPr>
          <w:rFonts w:ascii="Arial" w:hAnsi="Arial" w:cs="Arial"/>
        </w:rPr>
      </w:pPr>
      <w:r w:rsidRPr="003421DD">
        <w:rPr>
          <w:rFonts w:ascii="Arial" w:hAnsi="Arial" w:cs="Arial"/>
        </w:rPr>
        <w:t xml:space="preserve">All payments are subject to statutory </w:t>
      </w:r>
      <w:r>
        <w:rPr>
          <w:rFonts w:ascii="Arial" w:hAnsi="Arial" w:cs="Arial"/>
        </w:rPr>
        <w:t xml:space="preserve">deductions and such other deductions as are required by law </w:t>
      </w:r>
      <w:r w:rsidRPr="003421DD">
        <w:rPr>
          <w:rFonts w:ascii="Arial" w:hAnsi="Arial" w:cs="Arial"/>
        </w:rPr>
        <w:t>and any employee with unused R</w:t>
      </w:r>
      <w:r>
        <w:rPr>
          <w:rFonts w:ascii="Arial" w:hAnsi="Arial" w:cs="Arial"/>
        </w:rPr>
        <w:t xml:space="preserve">egistered </w:t>
      </w:r>
      <w:r w:rsidRPr="003421DD">
        <w:rPr>
          <w:rFonts w:ascii="Arial" w:hAnsi="Arial" w:cs="Arial"/>
        </w:rPr>
        <w:t>R</w:t>
      </w:r>
      <w:r>
        <w:rPr>
          <w:rFonts w:ascii="Arial" w:hAnsi="Arial" w:cs="Arial"/>
        </w:rPr>
        <w:t xml:space="preserve">etirement </w:t>
      </w:r>
      <w:r w:rsidRPr="003421DD">
        <w:rPr>
          <w:rFonts w:ascii="Arial" w:hAnsi="Arial" w:cs="Arial"/>
        </w:rPr>
        <w:t>S</w:t>
      </w:r>
      <w:r>
        <w:rPr>
          <w:rFonts w:ascii="Arial" w:hAnsi="Arial" w:cs="Arial"/>
        </w:rPr>
        <w:t xml:space="preserve">aving </w:t>
      </w:r>
      <w:r w:rsidRPr="003421DD">
        <w:rPr>
          <w:rFonts w:ascii="Arial" w:hAnsi="Arial" w:cs="Arial"/>
        </w:rPr>
        <w:t>P</w:t>
      </w:r>
      <w:r>
        <w:rPr>
          <w:rFonts w:ascii="Arial" w:hAnsi="Arial" w:cs="Arial"/>
        </w:rPr>
        <w:t xml:space="preserve">lan (RRSP) room and/or who has </w:t>
      </w:r>
      <w:r w:rsidRPr="003421DD">
        <w:rPr>
          <w:rFonts w:ascii="Arial" w:hAnsi="Arial" w:cs="Arial"/>
        </w:rPr>
        <w:t xml:space="preserve">service prior to </w:t>
      </w:r>
      <w:r>
        <w:rPr>
          <w:rFonts w:ascii="Arial" w:hAnsi="Arial" w:cs="Arial"/>
        </w:rPr>
        <w:t xml:space="preserve">1996 </w:t>
      </w:r>
      <w:r w:rsidRPr="003421DD">
        <w:rPr>
          <w:rFonts w:ascii="Arial" w:hAnsi="Arial" w:cs="Arial"/>
        </w:rPr>
        <w:t xml:space="preserve">may </w:t>
      </w:r>
      <w:r>
        <w:rPr>
          <w:rFonts w:ascii="Arial" w:hAnsi="Arial" w:cs="Arial"/>
        </w:rPr>
        <w:t xml:space="preserve">be eligible to </w:t>
      </w:r>
      <w:r w:rsidRPr="003421DD">
        <w:rPr>
          <w:rFonts w:ascii="Arial" w:hAnsi="Arial" w:cs="Arial"/>
        </w:rPr>
        <w:t>transfer a portion of their lump sum payment to a</w:t>
      </w:r>
      <w:r>
        <w:rPr>
          <w:rFonts w:ascii="Arial" w:hAnsi="Arial" w:cs="Arial"/>
        </w:rPr>
        <w:t xml:space="preserve"> RRSP</w:t>
      </w:r>
      <w:r w:rsidRPr="003421DD">
        <w:rPr>
          <w:rFonts w:ascii="Arial" w:hAnsi="Arial" w:cs="Arial"/>
        </w:rPr>
        <w:t>.</w:t>
      </w:r>
    </w:p>
    <w:p w:rsidR="00427E65" w:rsidRDefault="00427E65" w:rsidP="00A11534">
      <w:pPr>
        <w:rPr>
          <w:rFonts w:ascii="Arial" w:hAnsi="Arial" w:cs="Arial"/>
        </w:rPr>
      </w:pPr>
    </w:p>
    <w:p w:rsidR="00427E65" w:rsidRPr="003421DD" w:rsidRDefault="00427E65" w:rsidP="00A11534">
      <w:pPr>
        <w:rPr>
          <w:rFonts w:ascii="Arial" w:hAnsi="Arial" w:cs="Arial"/>
        </w:rPr>
      </w:pPr>
    </w:p>
    <w:p w:rsidR="00427E65" w:rsidRPr="003421DD" w:rsidRDefault="00427E65" w:rsidP="00A11534">
      <w:pPr>
        <w:rPr>
          <w:rFonts w:ascii="Arial" w:hAnsi="Arial" w:cs="Arial"/>
          <w:b/>
          <w:bCs/>
        </w:rPr>
      </w:pPr>
      <w:r w:rsidRPr="003421DD">
        <w:rPr>
          <w:rFonts w:ascii="Arial" w:hAnsi="Arial" w:cs="Arial"/>
          <w:b/>
          <w:bCs/>
        </w:rPr>
        <w:t xml:space="preserve">Other Payments Available </w:t>
      </w:r>
    </w:p>
    <w:p w:rsidR="00427E65" w:rsidRPr="003421DD" w:rsidRDefault="00427E65" w:rsidP="00A11534">
      <w:pPr>
        <w:rPr>
          <w:rFonts w:ascii="Arial" w:hAnsi="Arial" w:cs="Arial"/>
        </w:rPr>
      </w:pPr>
    </w:p>
    <w:p w:rsidR="00427E65" w:rsidRPr="003421DD" w:rsidRDefault="00427E65" w:rsidP="00A11534">
      <w:pPr>
        <w:rPr>
          <w:rFonts w:ascii="Arial" w:hAnsi="Arial" w:cs="Arial"/>
        </w:rPr>
      </w:pPr>
      <w:r w:rsidRPr="003421DD">
        <w:rPr>
          <w:rFonts w:ascii="Arial" w:hAnsi="Arial" w:cs="Arial"/>
        </w:rPr>
        <w:t xml:space="preserve">Outstanding payments </w:t>
      </w:r>
      <w:r>
        <w:rPr>
          <w:rFonts w:ascii="Arial" w:hAnsi="Arial" w:cs="Arial"/>
        </w:rPr>
        <w:t xml:space="preserve">for </w:t>
      </w:r>
      <w:r w:rsidRPr="003421DD">
        <w:rPr>
          <w:rFonts w:ascii="Arial" w:hAnsi="Arial" w:cs="Arial"/>
        </w:rPr>
        <w:t>vacation, float days and unused lieu time and sick pay gratuity, if eligible, are paid out upon separation</w:t>
      </w:r>
      <w:r>
        <w:rPr>
          <w:rFonts w:ascii="Arial" w:hAnsi="Arial" w:cs="Arial"/>
        </w:rPr>
        <w:t xml:space="preserve"> in addition to any amount for which the employee is eligible for as per the Voluntary Separation Program</w:t>
      </w:r>
      <w:r w:rsidRPr="003421DD">
        <w:rPr>
          <w:rFonts w:ascii="Arial" w:hAnsi="Arial" w:cs="Arial"/>
        </w:rPr>
        <w:t>.</w:t>
      </w:r>
      <w:r>
        <w:rPr>
          <w:rFonts w:ascii="Arial" w:hAnsi="Arial" w:cs="Arial"/>
        </w:rPr>
        <w:t xml:space="preserve"> </w:t>
      </w:r>
      <w:r w:rsidRPr="003421DD">
        <w:rPr>
          <w:rFonts w:ascii="Arial" w:hAnsi="Arial" w:cs="Arial"/>
        </w:rPr>
        <w:t>Employees who receive their separation payment in the form of salary continuation</w:t>
      </w:r>
      <w:r>
        <w:rPr>
          <w:rFonts w:ascii="Arial" w:hAnsi="Arial" w:cs="Arial"/>
        </w:rPr>
        <w:t>, as set out above,</w:t>
      </w:r>
      <w:r w:rsidRPr="003421DD">
        <w:rPr>
          <w:rFonts w:ascii="Arial" w:hAnsi="Arial" w:cs="Arial"/>
        </w:rPr>
        <w:t xml:space="preserve"> will receive their sick pay gratuity after </w:t>
      </w:r>
      <w:r>
        <w:rPr>
          <w:rFonts w:ascii="Arial" w:hAnsi="Arial" w:cs="Arial"/>
        </w:rPr>
        <w:t xml:space="preserve">any </w:t>
      </w:r>
      <w:r w:rsidRPr="003421DD">
        <w:rPr>
          <w:rFonts w:ascii="Arial" w:hAnsi="Arial" w:cs="Arial"/>
        </w:rPr>
        <w:t xml:space="preserve">salary continuation </w:t>
      </w:r>
      <w:r>
        <w:rPr>
          <w:rFonts w:ascii="Arial" w:hAnsi="Arial" w:cs="Arial"/>
        </w:rPr>
        <w:t xml:space="preserve">period </w:t>
      </w:r>
      <w:r w:rsidRPr="003421DD">
        <w:rPr>
          <w:rFonts w:ascii="Arial" w:hAnsi="Arial" w:cs="Arial"/>
        </w:rPr>
        <w:t>ends.</w:t>
      </w:r>
    </w:p>
    <w:p w:rsidR="00427E65" w:rsidRPr="003421DD" w:rsidRDefault="00427E65" w:rsidP="00A11534">
      <w:pPr>
        <w:rPr>
          <w:rFonts w:ascii="Arial" w:hAnsi="Arial" w:cs="Arial"/>
          <w:b/>
          <w:bCs/>
        </w:rPr>
      </w:pPr>
    </w:p>
    <w:p w:rsidR="00427E65" w:rsidRPr="003421DD" w:rsidRDefault="00427E65" w:rsidP="00A11534">
      <w:pPr>
        <w:rPr>
          <w:rFonts w:ascii="Arial" w:hAnsi="Arial" w:cs="Arial"/>
        </w:rPr>
      </w:pPr>
      <w:r>
        <w:rPr>
          <w:rFonts w:ascii="Arial" w:hAnsi="Arial" w:cs="Arial"/>
        </w:rPr>
        <w:t xml:space="preserve">Employees represented by </w:t>
      </w:r>
      <w:r w:rsidRPr="003421DD">
        <w:rPr>
          <w:rFonts w:ascii="Arial" w:hAnsi="Arial" w:cs="Arial"/>
        </w:rPr>
        <w:t>Local</w:t>
      </w:r>
      <w:r>
        <w:rPr>
          <w:rFonts w:ascii="Arial" w:hAnsi="Arial" w:cs="Arial"/>
        </w:rPr>
        <w:t>s</w:t>
      </w:r>
      <w:r w:rsidRPr="003421DD">
        <w:rPr>
          <w:rFonts w:ascii="Arial" w:hAnsi="Arial" w:cs="Arial"/>
        </w:rPr>
        <w:t xml:space="preserve"> 79 and 416 </w:t>
      </w:r>
      <w:r>
        <w:rPr>
          <w:rFonts w:ascii="Arial" w:hAnsi="Arial" w:cs="Arial"/>
        </w:rPr>
        <w:t>who are</w:t>
      </w:r>
      <w:r w:rsidRPr="003421DD">
        <w:rPr>
          <w:rFonts w:ascii="Arial" w:hAnsi="Arial" w:cs="Arial"/>
        </w:rPr>
        <w:t xml:space="preserve"> eligible to retire with an immediate pension may receive their sick pay gratuity</w:t>
      </w:r>
      <w:r>
        <w:rPr>
          <w:rFonts w:ascii="Arial" w:hAnsi="Arial" w:cs="Arial"/>
        </w:rPr>
        <w:t>, if eligible,</w:t>
      </w:r>
      <w:r w:rsidRPr="003421DD">
        <w:rPr>
          <w:rFonts w:ascii="Arial" w:hAnsi="Arial" w:cs="Arial"/>
        </w:rPr>
        <w:t xml:space="preserve"> in the form of salary continuation in order to contribute to the pension plan prior to retirement.</w:t>
      </w:r>
      <w:r>
        <w:rPr>
          <w:rFonts w:ascii="Arial" w:hAnsi="Arial" w:cs="Arial"/>
        </w:rPr>
        <w:t xml:space="preserve"> </w:t>
      </w:r>
      <w:r w:rsidRPr="003421DD">
        <w:rPr>
          <w:rFonts w:ascii="Arial" w:hAnsi="Arial" w:cs="Arial"/>
        </w:rPr>
        <w:t xml:space="preserve">Non-union employees of the former </w:t>
      </w:r>
      <w:r>
        <w:rPr>
          <w:rFonts w:ascii="Arial" w:hAnsi="Arial" w:cs="Arial"/>
        </w:rPr>
        <w:t xml:space="preserve">municipalities of </w:t>
      </w:r>
      <w:r w:rsidRPr="003421DD">
        <w:rPr>
          <w:rFonts w:ascii="Arial" w:hAnsi="Arial" w:cs="Arial"/>
        </w:rPr>
        <w:t>Metro, Toronto and Etobicoke may also use their sick pay gratuity to extend time on payroll prior to retirement as per predecessor municipal policies.</w:t>
      </w:r>
    </w:p>
    <w:p w:rsidR="00427E65" w:rsidRDefault="00427E65" w:rsidP="00A11534">
      <w:pPr>
        <w:rPr>
          <w:rFonts w:ascii="Arial" w:hAnsi="Arial" w:cs="Arial"/>
          <w:b/>
          <w:bCs/>
        </w:rPr>
      </w:pPr>
    </w:p>
    <w:p w:rsidR="00427E65" w:rsidRPr="003421DD" w:rsidRDefault="00427E65" w:rsidP="00A11534">
      <w:pPr>
        <w:rPr>
          <w:rFonts w:ascii="Arial" w:hAnsi="Arial" w:cs="Arial"/>
          <w:b/>
          <w:bCs/>
        </w:rPr>
      </w:pPr>
    </w:p>
    <w:p w:rsidR="00427E65" w:rsidRPr="003421DD" w:rsidRDefault="00427E65" w:rsidP="00A11534">
      <w:pPr>
        <w:rPr>
          <w:rFonts w:ascii="Arial" w:hAnsi="Arial" w:cs="Arial"/>
          <w:b/>
          <w:bCs/>
        </w:rPr>
      </w:pPr>
      <w:r w:rsidRPr="003421DD">
        <w:rPr>
          <w:rFonts w:ascii="Arial" w:hAnsi="Arial" w:cs="Arial"/>
          <w:b/>
          <w:bCs/>
        </w:rPr>
        <w:t>Application</w:t>
      </w:r>
      <w:r>
        <w:rPr>
          <w:rFonts w:ascii="Arial" w:hAnsi="Arial" w:cs="Arial"/>
          <w:b/>
          <w:bCs/>
        </w:rPr>
        <w:t xml:space="preserve"> Submissions</w:t>
      </w:r>
      <w:r w:rsidRPr="003421DD">
        <w:rPr>
          <w:rFonts w:ascii="Arial" w:hAnsi="Arial" w:cs="Arial"/>
          <w:b/>
          <w:bCs/>
        </w:rPr>
        <w:t xml:space="preserve"> for</w:t>
      </w:r>
      <w:r>
        <w:rPr>
          <w:rFonts w:ascii="Arial" w:hAnsi="Arial" w:cs="Arial"/>
          <w:b/>
          <w:bCs/>
        </w:rPr>
        <w:t xml:space="preserve"> the</w:t>
      </w:r>
      <w:r w:rsidRPr="003421DD">
        <w:rPr>
          <w:rFonts w:ascii="Arial" w:hAnsi="Arial" w:cs="Arial"/>
          <w:b/>
          <w:bCs/>
        </w:rPr>
        <w:t xml:space="preserve"> Voluntary Separation Program</w:t>
      </w:r>
    </w:p>
    <w:p w:rsidR="00427E65" w:rsidRPr="003421DD" w:rsidRDefault="00427E65" w:rsidP="00A11534">
      <w:pPr>
        <w:rPr>
          <w:rFonts w:ascii="Arial" w:hAnsi="Arial" w:cs="Arial"/>
        </w:rPr>
      </w:pPr>
    </w:p>
    <w:p w:rsidR="00427E65" w:rsidRDefault="00427E65" w:rsidP="00A11534">
      <w:pPr>
        <w:rPr>
          <w:rFonts w:ascii="Arial" w:hAnsi="Arial" w:cs="Arial"/>
        </w:rPr>
      </w:pPr>
      <w:r>
        <w:rPr>
          <w:rFonts w:ascii="Arial" w:hAnsi="Arial" w:cs="Arial"/>
        </w:rPr>
        <w:t>Employees who decide to apply to the</w:t>
      </w:r>
      <w:r w:rsidRPr="003421DD">
        <w:rPr>
          <w:rFonts w:ascii="Arial" w:hAnsi="Arial" w:cs="Arial"/>
        </w:rPr>
        <w:t xml:space="preserve"> Voluntary Separation Program</w:t>
      </w:r>
      <w:r>
        <w:rPr>
          <w:rFonts w:ascii="Arial" w:hAnsi="Arial" w:cs="Arial"/>
        </w:rPr>
        <w:t xml:space="preserve"> must submit a signed</w:t>
      </w:r>
      <w:r w:rsidRPr="003421DD">
        <w:rPr>
          <w:rFonts w:ascii="Arial" w:hAnsi="Arial" w:cs="Arial"/>
        </w:rPr>
        <w:t xml:space="preserve"> application</w:t>
      </w:r>
      <w:r>
        <w:rPr>
          <w:rFonts w:ascii="Arial" w:hAnsi="Arial" w:cs="Arial"/>
        </w:rPr>
        <w:t xml:space="preserve"> form</w:t>
      </w:r>
      <w:r w:rsidRPr="003421DD">
        <w:rPr>
          <w:rFonts w:ascii="Arial" w:hAnsi="Arial" w:cs="Arial"/>
        </w:rPr>
        <w:t xml:space="preserve"> for consideration to</w:t>
      </w:r>
      <w:r>
        <w:rPr>
          <w:rFonts w:ascii="Arial" w:hAnsi="Arial" w:cs="Arial"/>
        </w:rPr>
        <w:t xml:space="preserve"> the Human Resources Division and ensure their application is received </w:t>
      </w:r>
      <w:r w:rsidRPr="00E3173F">
        <w:rPr>
          <w:rFonts w:ascii="Arial" w:hAnsi="Arial" w:cs="Arial"/>
          <w:b/>
          <w:bCs/>
        </w:rPr>
        <w:t>by September 9, 2011</w:t>
      </w:r>
      <w:r>
        <w:rPr>
          <w:rFonts w:ascii="Arial" w:hAnsi="Arial" w:cs="Arial"/>
        </w:rPr>
        <w:t>. Applications should be sent to</w:t>
      </w:r>
      <w:r w:rsidRPr="003421DD">
        <w:rPr>
          <w:rFonts w:ascii="Arial" w:hAnsi="Arial" w:cs="Arial"/>
        </w:rPr>
        <w:t xml:space="preserve"> </w:t>
      </w:r>
    </w:p>
    <w:p w:rsidR="00427E65" w:rsidRDefault="00427E65" w:rsidP="00A11534">
      <w:pPr>
        <w:rPr>
          <w:rFonts w:ascii="Arial" w:hAnsi="Arial" w:cs="Arial"/>
        </w:rPr>
      </w:pPr>
    </w:p>
    <w:p w:rsidR="00427E65" w:rsidRPr="00F70A48" w:rsidRDefault="00427E65" w:rsidP="00A11534">
      <w:pPr>
        <w:ind w:firstLine="720"/>
        <w:rPr>
          <w:rFonts w:ascii="Arial" w:hAnsi="Arial" w:cs="Arial"/>
          <w:b/>
          <w:bCs/>
        </w:rPr>
      </w:pPr>
      <w:r w:rsidRPr="00F70A48">
        <w:rPr>
          <w:rFonts w:ascii="Arial" w:hAnsi="Arial" w:cs="Arial"/>
          <w:b/>
          <w:bCs/>
        </w:rPr>
        <w:t xml:space="preserve">Human Resources Workforce Transition Team </w:t>
      </w:r>
    </w:p>
    <w:p w:rsidR="00427E65" w:rsidRPr="00F70A48" w:rsidRDefault="00427E65" w:rsidP="00A11534">
      <w:pPr>
        <w:ind w:firstLine="720"/>
        <w:rPr>
          <w:rFonts w:ascii="Arial" w:hAnsi="Arial" w:cs="Arial"/>
          <w:b/>
          <w:bCs/>
        </w:rPr>
      </w:pPr>
      <w:r w:rsidRPr="00F70A48">
        <w:rPr>
          <w:rFonts w:ascii="Arial" w:hAnsi="Arial" w:cs="Arial"/>
          <w:b/>
          <w:bCs/>
        </w:rPr>
        <w:t>Metro Hall, 4</w:t>
      </w:r>
      <w:r w:rsidRPr="00F70A48">
        <w:rPr>
          <w:rFonts w:ascii="Arial" w:hAnsi="Arial" w:cs="Arial"/>
          <w:b/>
          <w:bCs/>
          <w:vertAlign w:val="superscript"/>
        </w:rPr>
        <w:t>th</w:t>
      </w:r>
      <w:r w:rsidRPr="00F70A48">
        <w:rPr>
          <w:rFonts w:ascii="Arial" w:hAnsi="Arial" w:cs="Arial"/>
          <w:b/>
          <w:bCs/>
        </w:rPr>
        <w:t xml:space="preserve"> Floor, </w:t>
      </w:r>
    </w:p>
    <w:p w:rsidR="00427E65" w:rsidRPr="00F70A48" w:rsidRDefault="00427E65" w:rsidP="00A11534">
      <w:pPr>
        <w:ind w:firstLine="720"/>
        <w:rPr>
          <w:rFonts w:ascii="Arial" w:hAnsi="Arial" w:cs="Arial"/>
          <w:b/>
          <w:bCs/>
        </w:rPr>
      </w:pPr>
      <w:r w:rsidRPr="00F70A48">
        <w:rPr>
          <w:rFonts w:ascii="Arial" w:hAnsi="Arial" w:cs="Arial"/>
          <w:b/>
          <w:bCs/>
        </w:rPr>
        <w:t>55 John Street</w:t>
      </w:r>
    </w:p>
    <w:p w:rsidR="00427E65" w:rsidRPr="0074446B" w:rsidRDefault="00427E65" w:rsidP="00A11534">
      <w:pPr>
        <w:ind w:firstLine="720"/>
        <w:rPr>
          <w:rFonts w:ascii="Arial" w:hAnsi="Arial" w:cs="Arial"/>
        </w:rPr>
      </w:pPr>
      <w:r w:rsidRPr="00F70A48">
        <w:rPr>
          <w:rFonts w:ascii="Arial" w:hAnsi="Arial" w:cs="Arial"/>
          <w:b/>
          <w:bCs/>
        </w:rPr>
        <w:t>Toronto, ON M5V 3C6</w:t>
      </w:r>
      <w:r>
        <w:rPr>
          <w:rFonts w:ascii="Arial" w:hAnsi="Arial" w:cs="Arial"/>
        </w:rPr>
        <w:t xml:space="preserve"> </w:t>
      </w:r>
    </w:p>
    <w:p w:rsidR="00427E65" w:rsidRDefault="00427E65" w:rsidP="00A11534">
      <w:pPr>
        <w:rPr>
          <w:rFonts w:ascii="Arial" w:hAnsi="Arial" w:cs="Arial"/>
        </w:rPr>
      </w:pPr>
    </w:p>
    <w:p w:rsidR="00427E65" w:rsidRDefault="00427E65" w:rsidP="00A11534">
      <w:pPr>
        <w:rPr>
          <w:rFonts w:ascii="Arial" w:hAnsi="Arial" w:cs="Arial"/>
        </w:rPr>
      </w:pPr>
      <w:r>
        <w:rPr>
          <w:rFonts w:ascii="Arial" w:hAnsi="Arial" w:cs="Arial"/>
        </w:rPr>
        <w:t>Application drop-boxes will also be available next to the Security Desk at Toronto City Hall and each of the Civic Centres.</w:t>
      </w:r>
    </w:p>
    <w:p w:rsidR="00427E65" w:rsidRPr="009D75AC" w:rsidRDefault="00427E65" w:rsidP="00A11534">
      <w:pPr>
        <w:rPr>
          <w:rFonts w:ascii="Arial" w:hAnsi="Arial" w:cs="Arial"/>
          <w:u w:val="single"/>
        </w:rPr>
      </w:pPr>
      <w:r w:rsidRPr="009D75AC">
        <w:rPr>
          <w:rFonts w:ascii="Arial" w:hAnsi="Arial" w:cs="Arial"/>
          <w:u w:val="single"/>
        </w:rPr>
        <w:t>Any employee, whose application has been approved, is committed to irrevocably resign/retire from the City of Toronto – Toronto Public Service on the date provided in the approval notification letter.</w:t>
      </w:r>
      <w:r>
        <w:rPr>
          <w:rFonts w:ascii="Arial" w:hAnsi="Arial" w:cs="Arial"/>
          <w:u w:val="single"/>
        </w:rPr>
        <w:t xml:space="preserve"> </w:t>
      </w:r>
      <w:r w:rsidRPr="009D75AC">
        <w:rPr>
          <w:rFonts w:ascii="Arial" w:hAnsi="Arial" w:cs="Arial"/>
          <w:u w:val="single"/>
        </w:rPr>
        <w:t>In the event that an employee is notified that his or her application has been denied, the employee's commitment to resign or retire is void.</w:t>
      </w:r>
    </w:p>
    <w:p w:rsidR="00427E65" w:rsidRDefault="00427E65" w:rsidP="00A11534">
      <w:pPr>
        <w:rPr>
          <w:rFonts w:ascii="Arial" w:hAnsi="Arial" w:cs="Arial"/>
          <w:b/>
          <w:bCs/>
          <w:u w:val="single"/>
        </w:rPr>
      </w:pPr>
    </w:p>
    <w:p w:rsidR="00427E65" w:rsidRPr="009D75AC" w:rsidRDefault="00427E65" w:rsidP="00A11534">
      <w:pPr>
        <w:rPr>
          <w:rFonts w:ascii="Arial" w:hAnsi="Arial" w:cs="Arial"/>
        </w:rPr>
      </w:pPr>
      <w:r w:rsidRPr="009D75AC">
        <w:rPr>
          <w:rFonts w:ascii="Arial" w:hAnsi="Arial" w:cs="Arial"/>
        </w:rPr>
        <w:t>An employee who wants to rescind his or her appli</w:t>
      </w:r>
      <w:r>
        <w:rPr>
          <w:rFonts w:ascii="Arial" w:hAnsi="Arial" w:cs="Arial"/>
        </w:rPr>
        <w:t xml:space="preserve">cation must do so, in writing, </w:t>
      </w:r>
      <w:r w:rsidRPr="009D75AC">
        <w:rPr>
          <w:rFonts w:ascii="Arial" w:hAnsi="Arial" w:cs="Arial"/>
        </w:rPr>
        <w:t>submitted to the Human Resource</w:t>
      </w:r>
      <w:r>
        <w:rPr>
          <w:rFonts w:ascii="Arial" w:hAnsi="Arial" w:cs="Arial"/>
        </w:rPr>
        <w:t xml:space="preserve">s Workforce Transition Team by </w:t>
      </w:r>
      <w:r w:rsidRPr="009D75AC">
        <w:rPr>
          <w:rFonts w:ascii="Arial" w:hAnsi="Arial" w:cs="Arial"/>
        </w:rPr>
        <w:t>September 30, 2011.</w:t>
      </w:r>
    </w:p>
    <w:p w:rsidR="00427E65" w:rsidRDefault="00427E65" w:rsidP="00A11534">
      <w:pPr>
        <w:rPr>
          <w:rFonts w:ascii="Arial" w:hAnsi="Arial" w:cs="Arial"/>
        </w:rPr>
      </w:pPr>
    </w:p>
    <w:p w:rsidR="00427E65" w:rsidRDefault="00427E65" w:rsidP="00A11534">
      <w:pPr>
        <w:rPr>
          <w:rFonts w:ascii="Arial" w:hAnsi="Arial" w:cs="Arial"/>
        </w:rPr>
      </w:pPr>
      <w:r>
        <w:rPr>
          <w:rFonts w:ascii="Arial" w:hAnsi="Arial" w:cs="Arial"/>
        </w:rPr>
        <w:t>A</w:t>
      </w:r>
      <w:r w:rsidRPr="00827530">
        <w:rPr>
          <w:rFonts w:ascii="Arial" w:hAnsi="Arial" w:cs="Arial"/>
        </w:rPr>
        <w:t xml:space="preserve">ny permanent employee who has already submitted their resignation or intent to retire as of the separation program announcement date of July </w:t>
      </w:r>
      <w:r>
        <w:rPr>
          <w:rFonts w:ascii="Arial" w:hAnsi="Arial" w:cs="Arial"/>
        </w:rPr>
        <w:t>12</w:t>
      </w:r>
      <w:r w:rsidRPr="00827530">
        <w:rPr>
          <w:rFonts w:ascii="Arial" w:hAnsi="Arial" w:cs="Arial"/>
        </w:rPr>
        <w:t>, 2011, is not eligible for this program even if such employee rescinded their resignation/notice of retirement and subsequently applied to this separation program</w:t>
      </w:r>
      <w:r>
        <w:rPr>
          <w:rFonts w:ascii="Arial" w:hAnsi="Arial" w:cs="Arial"/>
        </w:rPr>
        <w:t>.</w:t>
      </w:r>
    </w:p>
    <w:p w:rsidR="00427E65" w:rsidRPr="00827530" w:rsidRDefault="00427E65" w:rsidP="00A11534">
      <w:pPr>
        <w:rPr>
          <w:rFonts w:ascii="Arial" w:hAnsi="Arial" w:cs="Arial"/>
        </w:rPr>
      </w:pPr>
    </w:p>
    <w:p w:rsidR="00427E65" w:rsidRDefault="00427E65" w:rsidP="00A11534">
      <w:pPr>
        <w:rPr>
          <w:rFonts w:ascii="Arial" w:hAnsi="Arial" w:cs="Arial"/>
        </w:rPr>
      </w:pPr>
      <w:r>
        <w:rPr>
          <w:rFonts w:ascii="Arial" w:hAnsi="Arial" w:cs="Arial"/>
        </w:rPr>
        <w:t>It is anticipated that e</w:t>
      </w:r>
      <w:r w:rsidRPr="003421DD">
        <w:rPr>
          <w:rFonts w:ascii="Arial" w:hAnsi="Arial" w:cs="Arial"/>
        </w:rPr>
        <w:t>mployees will be notified of the status of t</w:t>
      </w:r>
      <w:r>
        <w:rPr>
          <w:rFonts w:ascii="Arial" w:hAnsi="Arial" w:cs="Arial"/>
        </w:rPr>
        <w:t>heir application by October 1</w:t>
      </w:r>
      <w:r w:rsidRPr="003421DD">
        <w:rPr>
          <w:rFonts w:ascii="Arial" w:hAnsi="Arial" w:cs="Arial"/>
        </w:rPr>
        <w:t>, 2011.</w:t>
      </w:r>
    </w:p>
    <w:p w:rsidR="00427E65" w:rsidRDefault="00427E65" w:rsidP="00A11534">
      <w:pPr>
        <w:rPr>
          <w:rFonts w:ascii="Arial" w:hAnsi="Arial" w:cs="Arial"/>
        </w:rPr>
      </w:pPr>
    </w:p>
    <w:p w:rsidR="00427E65" w:rsidRPr="003421DD" w:rsidRDefault="00427E65" w:rsidP="00A11534">
      <w:pPr>
        <w:rPr>
          <w:rFonts w:ascii="Arial" w:hAnsi="Arial" w:cs="Arial"/>
        </w:rPr>
      </w:pPr>
    </w:p>
    <w:p w:rsidR="00427E65" w:rsidRPr="003421DD" w:rsidRDefault="00427E65" w:rsidP="00A11534">
      <w:pPr>
        <w:rPr>
          <w:rFonts w:ascii="Arial" w:hAnsi="Arial" w:cs="Arial"/>
          <w:b/>
          <w:bCs/>
        </w:rPr>
      </w:pPr>
      <w:r w:rsidRPr="003421DD">
        <w:rPr>
          <w:rFonts w:ascii="Arial" w:hAnsi="Arial" w:cs="Arial"/>
          <w:b/>
          <w:bCs/>
        </w:rPr>
        <w:t>Approval Process</w:t>
      </w:r>
    </w:p>
    <w:p w:rsidR="00427E65" w:rsidRPr="003421DD" w:rsidRDefault="00427E65" w:rsidP="00A11534">
      <w:pPr>
        <w:rPr>
          <w:rFonts w:ascii="Arial" w:hAnsi="Arial" w:cs="Arial"/>
        </w:rPr>
      </w:pPr>
    </w:p>
    <w:p w:rsidR="00427E65" w:rsidRPr="003421DD" w:rsidRDefault="00427E65" w:rsidP="00A11534">
      <w:pPr>
        <w:rPr>
          <w:rFonts w:ascii="Arial" w:hAnsi="Arial" w:cs="Arial"/>
        </w:rPr>
      </w:pPr>
      <w:r w:rsidRPr="003421DD">
        <w:rPr>
          <w:rFonts w:ascii="Arial" w:hAnsi="Arial" w:cs="Arial"/>
        </w:rPr>
        <w:t xml:space="preserve">All </w:t>
      </w:r>
      <w:r>
        <w:rPr>
          <w:rFonts w:ascii="Arial" w:hAnsi="Arial" w:cs="Arial"/>
        </w:rPr>
        <w:t xml:space="preserve">applications </w:t>
      </w:r>
      <w:r w:rsidRPr="003421DD">
        <w:rPr>
          <w:rFonts w:ascii="Arial" w:hAnsi="Arial" w:cs="Arial"/>
        </w:rPr>
        <w:t xml:space="preserve">for participation in the Voluntary Separation Program will be considered </w:t>
      </w:r>
      <w:r>
        <w:rPr>
          <w:rFonts w:ascii="Arial" w:hAnsi="Arial" w:cs="Arial"/>
        </w:rPr>
        <w:t>and reviewed by City management, Finance and Human Resources Division representatives. The City Manager's approval will be required for any employee's participation in the Voluntary Separation Program. For all applications approved under the Voluntary Separation Program a corresponding permanent position must be deleted from the organization.</w:t>
      </w:r>
    </w:p>
    <w:p w:rsidR="00427E65" w:rsidRDefault="00427E65" w:rsidP="00A11534">
      <w:pPr>
        <w:rPr>
          <w:rFonts w:ascii="Arial" w:hAnsi="Arial" w:cs="Arial"/>
        </w:rPr>
      </w:pPr>
    </w:p>
    <w:p w:rsidR="00427E65" w:rsidRPr="003421DD" w:rsidRDefault="00427E65" w:rsidP="00A11534">
      <w:pPr>
        <w:rPr>
          <w:rFonts w:ascii="Arial" w:hAnsi="Arial" w:cs="Arial"/>
        </w:rPr>
      </w:pPr>
      <w:r>
        <w:rPr>
          <w:rFonts w:ascii="Arial" w:hAnsi="Arial" w:cs="Arial"/>
        </w:rPr>
        <w:t xml:space="preserve">The approval or non-approval of any application is solely at the City's </w:t>
      </w:r>
      <w:r w:rsidRPr="003421DD">
        <w:rPr>
          <w:rFonts w:ascii="Arial" w:hAnsi="Arial" w:cs="Arial"/>
        </w:rPr>
        <w:t>discretion</w:t>
      </w:r>
      <w:r>
        <w:rPr>
          <w:rFonts w:ascii="Arial" w:hAnsi="Arial" w:cs="Arial"/>
        </w:rPr>
        <w:t>.</w:t>
      </w:r>
    </w:p>
    <w:p w:rsidR="00427E65" w:rsidRDefault="00427E65" w:rsidP="00A11534">
      <w:pPr>
        <w:rPr>
          <w:rFonts w:ascii="Arial" w:hAnsi="Arial" w:cs="Arial"/>
          <w:b/>
          <w:bCs/>
        </w:rPr>
      </w:pPr>
    </w:p>
    <w:p w:rsidR="00427E65" w:rsidRDefault="00427E65" w:rsidP="00A11534">
      <w:pPr>
        <w:rPr>
          <w:rFonts w:ascii="Arial" w:hAnsi="Arial" w:cs="Arial"/>
          <w:b/>
          <w:bCs/>
        </w:rPr>
      </w:pPr>
    </w:p>
    <w:p w:rsidR="00427E65" w:rsidRPr="003421DD" w:rsidRDefault="00427E65" w:rsidP="004915CA">
      <w:pPr>
        <w:rPr>
          <w:rFonts w:ascii="Arial" w:hAnsi="Arial" w:cs="Arial"/>
          <w:b/>
          <w:bCs/>
        </w:rPr>
      </w:pPr>
      <w:r>
        <w:rPr>
          <w:rFonts w:ascii="Arial" w:hAnsi="Arial" w:cs="Arial"/>
          <w:b/>
          <w:bCs/>
        </w:rPr>
        <w:t xml:space="preserve">Additional </w:t>
      </w:r>
      <w:r w:rsidRPr="003421DD">
        <w:rPr>
          <w:rFonts w:ascii="Arial" w:hAnsi="Arial" w:cs="Arial"/>
          <w:b/>
          <w:bCs/>
        </w:rPr>
        <w:t xml:space="preserve">Information </w:t>
      </w:r>
      <w:r>
        <w:rPr>
          <w:rFonts w:ascii="Arial" w:hAnsi="Arial" w:cs="Arial"/>
          <w:b/>
          <w:bCs/>
        </w:rPr>
        <w:t>and Information S</w:t>
      </w:r>
      <w:r w:rsidRPr="003421DD">
        <w:rPr>
          <w:rFonts w:ascii="Arial" w:hAnsi="Arial" w:cs="Arial"/>
          <w:b/>
          <w:bCs/>
        </w:rPr>
        <w:t>essions</w:t>
      </w:r>
    </w:p>
    <w:p w:rsidR="00427E65" w:rsidRDefault="00427E65" w:rsidP="004915CA">
      <w:pPr>
        <w:rPr>
          <w:rFonts w:ascii="Arial" w:hAnsi="Arial" w:cs="Arial"/>
          <w:b/>
          <w:bCs/>
        </w:rPr>
      </w:pPr>
    </w:p>
    <w:p w:rsidR="00427E65" w:rsidRDefault="00427E65" w:rsidP="004915CA">
      <w:pPr>
        <w:rPr>
          <w:rFonts w:ascii="Arial" w:hAnsi="Arial" w:cs="Arial"/>
          <w:b/>
          <w:bCs/>
        </w:rPr>
      </w:pPr>
      <w:r>
        <w:rPr>
          <w:rFonts w:ascii="Arial" w:hAnsi="Arial" w:cs="Arial"/>
        </w:rPr>
        <w:t xml:space="preserve">Question &amp; Answer Information is available on Human Resources Division's website at the follow location: </w:t>
      </w:r>
      <w:hyperlink r:id="rId9" w:history="1">
        <w:r w:rsidRPr="00DE0DBA">
          <w:rPr>
            <w:rStyle w:val="Hyperlink"/>
            <w:rFonts w:ascii="Arial" w:hAnsi="Arial" w:cs="Arial"/>
            <w:b/>
            <w:bCs/>
          </w:rPr>
          <w:t>http://insideto.toronto.ca/hrweb/index.htm</w:t>
        </w:r>
      </w:hyperlink>
    </w:p>
    <w:p w:rsidR="00427E65" w:rsidRPr="003421DD" w:rsidRDefault="00427E65" w:rsidP="004915CA">
      <w:pPr>
        <w:rPr>
          <w:rFonts w:ascii="Arial" w:hAnsi="Arial" w:cs="Arial"/>
          <w:b/>
          <w:bCs/>
        </w:rPr>
      </w:pPr>
    </w:p>
    <w:p w:rsidR="00427E65" w:rsidRDefault="00427E65" w:rsidP="004915CA">
      <w:pPr>
        <w:rPr>
          <w:rFonts w:ascii="Arial" w:hAnsi="Arial" w:cs="Arial"/>
        </w:rPr>
      </w:pPr>
      <w:r>
        <w:rPr>
          <w:rFonts w:ascii="Arial" w:hAnsi="Arial" w:cs="Arial"/>
        </w:rPr>
        <w:t xml:space="preserve">Human Resources Division and </w:t>
      </w:r>
      <w:r w:rsidRPr="003421DD">
        <w:rPr>
          <w:rFonts w:ascii="Arial" w:hAnsi="Arial" w:cs="Arial"/>
        </w:rPr>
        <w:t>Pension, Payroll &amp;</w:t>
      </w:r>
      <w:r>
        <w:rPr>
          <w:rFonts w:ascii="Arial" w:hAnsi="Arial" w:cs="Arial"/>
        </w:rPr>
        <w:t xml:space="preserve"> Employee Benefits D</w:t>
      </w:r>
      <w:r w:rsidRPr="003421DD">
        <w:rPr>
          <w:rFonts w:ascii="Arial" w:hAnsi="Arial" w:cs="Arial"/>
        </w:rPr>
        <w:t>ivision</w:t>
      </w:r>
      <w:r>
        <w:rPr>
          <w:rFonts w:ascii="Arial" w:hAnsi="Arial" w:cs="Arial"/>
        </w:rPr>
        <w:t xml:space="preserve"> representatives</w:t>
      </w:r>
      <w:r w:rsidRPr="003421DD">
        <w:rPr>
          <w:rFonts w:ascii="Arial" w:hAnsi="Arial" w:cs="Arial"/>
        </w:rPr>
        <w:t xml:space="preserve"> will be holding Information Sessions over the coming weeks, to answer any questions that staff may have.</w:t>
      </w:r>
      <w:r>
        <w:rPr>
          <w:rFonts w:ascii="Arial" w:hAnsi="Arial" w:cs="Arial"/>
        </w:rPr>
        <w:t xml:space="preserve"> </w:t>
      </w:r>
      <w:r w:rsidRPr="003421DD">
        <w:rPr>
          <w:rFonts w:ascii="Arial" w:hAnsi="Arial" w:cs="Arial"/>
        </w:rPr>
        <w:t xml:space="preserve">A schedule with details of the sessions will be provided via </w:t>
      </w:r>
    </w:p>
    <w:p w:rsidR="00427E65" w:rsidRPr="003421DD" w:rsidRDefault="00427E65" w:rsidP="004915CA">
      <w:pPr>
        <w:rPr>
          <w:rFonts w:ascii="Arial" w:hAnsi="Arial" w:cs="Arial"/>
        </w:rPr>
      </w:pPr>
      <w:r w:rsidRPr="003421DD">
        <w:rPr>
          <w:rFonts w:ascii="Arial" w:hAnsi="Arial" w:cs="Arial"/>
        </w:rPr>
        <w:t>e-mail in the very near future.</w:t>
      </w:r>
    </w:p>
    <w:p w:rsidR="00427E65" w:rsidRPr="003421DD" w:rsidRDefault="00427E65" w:rsidP="004915CA">
      <w:pPr>
        <w:rPr>
          <w:rFonts w:ascii="Arial" w:hAnsi="Arial" w:cs="Arial"/>
        </w:rPr>
      </w:pPr>
    </w:p>
    <w:p w:rsidR="00427E65" w:rsidRPr="003421DD" w:rsidRDefault="00427E65" w:rsidP="004915CA">
      <w:pPr>
        <w:rPr>
          <w:rFonts w:ascii="Arial" w:hAnsi="Arial" w:cs="Arial"/>
        </w:rPr>
      </w:pPr>
      <w:r w:rsidRPr="003421DD">
        <w:rPr>
          <w:rFonts w:ascii="Arial" w:hAnsi="Arial" w:cs="Arial"/>
        </w:rPr>
        <w:t>If you have any questions about the Voluntary Separation Program in general, please e-mail your questions to</w:t>
      </w:r>
      <w:r>
        <w:rPr>
          <w:rFonts w:ascii="Arial" w:hAnsi="Arial" w:cs="Arial"/>
        </w:rPr>
        <w:t xml:space="preserve"> </w:t>
      </w:r>
      <w:hyperlink r:id="rId10" w:history="1">
        <w:r w:rsidRPr="00793590">
          <w:rPr>
            <w:rStyle w:val="Hyperlink"/>
            <w:rFonts w:ascii="Arial" w:hAnsi="Arial" w:cs="Arial"/>
          </w:rPr>
          <w:t>voluntary@toronto.ca</w:t>
        </w:r>
      </w:hyperlink>
      <w:r>
        <w:rPr>
          <w:rFonts w:ascii="Arial" w:hAnsi="Arial" w:cs="Arial"/>
        </w:rPr>
        <w:t xml:space="preserve"> </w:t>
      </w:r>
      <w:r w:rsidRPr="003421DD">
        <w:rPr>
          <w:rFonts w:ascii="Arial" w:hAnsi="Arial" w:cs="Arial"/>
        </w:rPr>
        <w:t>and you will receive a prompt response to your question.</w:t>
      </w:r>
    </w:p>
    <w:p w:rsidR="00427E65" w:rsidRDefault="00427E65" w:rsidP="004915CA">
      <w:pPr>
        <w:rPr>
          <w:rFonts w:ascii="Arial" w:hAnsi="Arial" w:cs="Arial"/>
        </w:rPr>
      </w:pPr>
    </w:p>
    <w:p w:rsidR="00427E65" w:rsidRDefault="00427E65" w:rsidP="00A11534">
      <w:pPr>
        <w:rPr>
          <w:rFonts w:ascii="Arial" w:hAnsi="Arial" w:cs="Arial"/>
          <w:b/>
          <w:bCs/>
        </w:rPr>
      </w:pPr>
    </w:p>
    <w:p w:rsidR="00427E65" w:rsidRPr="003421DD" w:rsidRDefault="00427E65" w:rsidP="00A11534">
      <w:pPr>
        <w:rPr>
          <w:rFonts w:ascii="Arial" w:hAnsi="Arial" w:cs="Arial"/>
          <w:b/>
          <w:bCs/>
        </w:rPr>
      </w:pPr>
      <w:r w:rsidRPr="003421DD">
        <w:rPr>
          <w:rFonts w:ascii="Arial" w:hAnsi="Arial" w:cs="Arial"/>
          <w:b/>
          <w:bCs/>
        </w:rPr>
        <w:t>OMERS Pension Plan Information</w:t>
      </w:r>
    </w:p>
    <w:p w:rsidR="00427E65" w:rsidRPr="003421DD" w:rsidRDefault="00427E65" w:rsidP="00A11534">
      <w:pPr>
        <w:rPr>
          <w:rFonts w:ascii="Arial" w:hAnsi="Arial" w:cs="Arial"/>
        </w:rPr>
      </w:pPr>
    </w:p>
    <w:p w:rsidR="00427E65" w:rsidRPr="003421DD" w:rsidRDefault="00427E65" w:rsidP="00A11534">
      <w:pPr>
        <w:rPr>
          <w:rFonts w:ascii="Arial" w:hAnsi="Arial" w:cs="Arial"/>
        </w:rPr>
      </w:pPr>
      <w:r w:rsidRPr="003421DD">
        <w:rPr>
          <w:rFonts w:ascii="Arial" w:hAnsi="Arial" w:cs="Arial"/>
        </w:rPr>
        <w:t xml:space="preserve">You may contact OMERS directly at (416)369-2444 or visit their website at </w:t>
      </w:r>
      <w:hyperlink r:id="rId11" w:history="1">
        <w:r w:rsidRPr="003421DD">
          <w:rPr>
            <w:rStyle w:val="Hyperlink"/>
            <w:rFonts w:ascii="Arial" w:hAnsi="Arial" w:cs="Arial"/>
          </w:rPr>
          <w:t>www.omers.com</w:t>
        </w:r>
      </w:hyperlink>
      <w:r w:rsidRPr="003421DD">
        <w:rPr>
          <w:rFonts w:ascii="Arial" w:hAnsi="Arial" w:cs="Arial"/>
        </w:rPr>
        <w:t xml:space="preserve"> to use their on-line pension estimate calculator to get an updated pension quote.</w:t>
      </w:r>
    </w:p>
    <w:p w:rsidR="00427E65" w:rsidRDefault="00427E65" w:rsidP="00A11534">
      <w:pPr>
        <w:rPr>
          <w:rFonts w:ascii="Arial" w:hAnsi="Arial" w:cs="Arial"/>
        </w:rPr>
      </w:pPr>
    </w:p>
    <w:p w:rsidR="00427E65" w:rsidRPr="003421DD" w:rsidRDefault="00427E65" w:rsidP="00A11534">
      <w:pPr>
        <w:rPr>
          <w:rFonts w:ascii="Arial" w:hAnsi="Arial" w:cs="Arial"/>
        </w:rPr>
      </w:pPr>
      <w:r>
        <w:rPr>
          <w:rFonts w:ascii="Arial" w:hAnsi="Arial" w:cs="Arial"/>
        </w:rPr>
        <w:t xml:space="preserve">You may also contact the Pension, Payroll &amp; Employee Benefits Division for additional pension information, </w:t>
      </w:r>
      <w:r w:rsidRPr="003421DD">
        <w:rPr>
          <w:rFonts w:ascii="Arial" w:hAnsi="Arial" w:cs="Arial"/>
        </w:rPr>
        <w:t>please contact</w:t>
      </w:r>
      <w:r>
        <w:rPr>
          <w:rFonts w:ascii="Arial" w:hAnsi="Arial" w:cs="Arial"/>
        </w:rPr>
        <w:t>:</w:t>
      </w:r>
    </w:p>
    <w:p w:rsidR="00427E65" w:rsidRDefault="00427E65" w:rsidP="00A11534"/>
    <w:p w:rsidR="00427E65" w:rsidRDefault="00427E65" w:rsidP="00A11534"/>
    <w:tbl>
      <w:tblPr>
        <w:tblW w:w="9360"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
      <w:tblGrid>
        <w:gridCol w:w="1800"/>
        <w:gridCol w:w="2250"/>
        <w:gridCol w:w="5310"/>
      </w:tblGrid>
      <w:tr w:rsidR="00427E65" w:rsidRPr="003F7ED3">
        <w:tc>
          <w:tcPr>
            <w:tcW w:w="9360" w:type="dxa"/>
            <w:gridSpan w:val="3"/>
            <w:tcBorders>
              <w:top w:val="double" w:sz="6" w:space="0" w:color="000000"/>
            </w:tcBorders>
          </w:tcPr>
          <w:p w:rsidR="00427E65" w:rsidRPr="00681467" w:rsidRDefault="00427E65" w:rsidP="006A067B">
            <w:pPr>
              <w:jc w:val="center"/>
              <w:rPr>
                <w:rFonts w:ascii="Arial" w:hAnsi="Arial" w:cs="Arial"/>
                <w:sz w:val="20"/>
                <w:szCs w:val="20"/>
              </w:rPr>
            </w:pPr>
            <w:r w:rsidRPr="00681467">
              <w:rPr>
                <w:rFonts w:ascii="Arial" w:hAnsi="Arial" w:cs="Arial"/>
                <w:b/>
                <w:bCs/>
                <w:sz w:val="20"/>
                <w:szCs w:val="20"/>
              </w:rPr>
              <w:t>Pension, Payroll &amp; Employee Benefits Division</w:t>
            </w:r>
          </w:p>
        </w:tc>
      </w:tr>
      <w:tr w:rsidR="00427E65" w:rsidRPr="003F7ED3">
        <w:tc>
          <w:tcPr>
            <w:tcW w:w="1800" w:type="dxa"/>
            <w:shd w:val="clear" w:color="auto" w:fill="D9D9D9"/>
          </w:tcPr>
          <w:p w:rsidR="00427E65" w:rsidRPr="00681467" w:rsidRDefault="00427E65" w:rsidP="006A067B">
            <w:pPr>
              <w:rPr>
                <w:rFonts w:ascii="Arial" w:hAnsi="Arial" w:cs="Arial"/>
                <w:b/>
                <w:bCs/>
                <w:sz w:val="20"/>
                <w:szCs w:val="20"/>
              </w:rPr>
            </w:pPr>
            <w:r w:rsidRPr="00681467">
              <w:rPr>
                <w:rFonts w:ascii="Arial" w:hAnsi="Arial" w:cs="Arial"/>
                <w:b/>
                <w:bCs/>
                <w:sz w:val="20"/>
                <w:szCs w:val="20"/>
              </w:rPr>
              <w:t>Representative</w:t>
            </w:r>
          </w:p>
          <w:p w:rsidR="00427E65" w:rsidRPr="00681467" w:rsidRDefault="00427E65" w:rsidP="006A067B">
            <w:pPr>
              <w:rPr>
                <w:rFonts w:ascii="Arial" w:hAnsi="Arial" w:cs="Arial"/>
                <w:b/>
                <w:bCs/>
                <w:sz w:val="20"/>
                <w:szCs w:val="20"/>
              </w:rPr>
            </w:pPr>
          </w:p>
        </w:tc>
        <w:tc>
          <w:tcPr>
            <w:tcW w:w="2250" w:type="dxa"/>
            <w:shd w:val="clear" w:color="auto" w:fill="D9D9D9"/>
          </w:tcPr>
          <w:p w:rsidR="00427E65" w:rsidRPr="00681467" w:rsidRDefault="00427E65" w:rsidP="006A067B">
            <w:pPr>
              <w:rPr>
                <w:rFonts w:ascii="Arial" w:hAnsi="Arial" w:cs="Arial"/>
                <w:b/>
                <w:bCs/>
                <w:sz w:val="20"/>
                <w:szCs w:val="20"/>
              </w:rPr>
            </w:pPr>
            <w:r w:rsidRPr="00681467">
              <w:rPr>
                <w:rFonts w:ascii="Arial" w:hAnsi="Arial" w:cs="Arial"/>
                <w:b/>
                <w:bCs/>
                <w:sz w:val="20"/>
                <w:szCs w:val="20"/>
              </w:rPr>
              <w:t>Telephone Contact</w:t>
            </w:r>
          </w:p>
          <w:p w:rsidR="00427E65" w:rsidRPr="00681467" w:rsidRDefault="00427E65" w:rsidP="006A067B">
            <w:pPr>
              <w:rPr>
                <w:rFonts w:ascii="Arial" w:hAnsi="Arial" w:cs="Arial"/>
                <w:b/>
                <w:bCs/>
                <w:sz w:val="20"/>
                <w:szCs w:val="20"/>
              </w:rPr>
            </w:pPr>
          </w:p>
        </w:tc>
        <w:tc>
          <w:tcPr>
            <w:tcW w:w="5310" w:type="dxa"/>
            <w:shd w:val="clear" w:color="auto" w:fill="D9D9D9"/>
          </w:tcPr>
          <w:p w:rsidR="00427E65" w:rsidRPr="00681467" w:rsidRDefault="00427E65" w:rsidP="006A067B">
            <w:pPr>
              <w:jc w:val="center"/>
              <w:rPr>
                <w:rFonts w:ascii="Arial" w:hAnsi="Arial" w:cs="Arial"/>
                <w:b/>
                <w:bCs/>
                <w:sz w:val="20"/>
                <w:szCs w:val="20"/>
              </w:rPr>
            </w:pPr>
            <w:r w:rsidRPr="00681467">
              <w:rPr>
                <w:rFonts w:ascii="Arial" w:hAnsi="Arial" w:cs="Arial"/>
                <w:b/>
                <w:bCs/>
                <w:sz w:val="20"/>
                <w:szCs w:val="20"/>
              </w:rPr>
              <w:t>Service Area</w:t>
            </w:r>
          </w:p>
        </w:tc>
      </w:tr>
      <w:tr w:rsidR="00427E65" w:rsidRPr="003F7ED3">
        <w:tc>
          <w:tcPr>
            <w:tcW w:w="1800" w:type="dxa"/>
          </w:tcPr>
          <w:p w:rsidR="00427E65" w:rsidRPr="00681467" w:rsidRDefault="00427E65" w:rsidP="006A067B">
            <w:pPr>
              <w:rPr>
                <w:rFonts w:ascii="Arial" w:hAnsi="Arial" w:cs="Arial"/>
                <w:sz w:val="20"/>
                <w:szCs w:val="20"/>
              </w:rPr>
            </w:pPr>
            <w:r w:rsidRPr="00681467">
              <w:rPr>
                <w:rFonts w:ascii="Arial" w:hAnsi="Arial" w:cs="Arial"/>
                <w:sz w:val="20"/>
                <w:szCs w:val="20"/>
              </w:rPr>
              <w:t>Cathy Donison</w:t>
            </w:r>
          </w:p>
          <w:p w:rsidR="00427E65" w:rsidRPr="00681467" w:rsidRDefault="00427E65" w:rsidP="006A067B">
            <w:pPr>
              <w:rPr>
                <w:rFonts w:ascii="Arial" w:hAnsi="Arial" w:cs="Arial"/>
                <w:sz w:val="20"/>
                <w:szCs w:val="20"/>
              </w:rPr>
            </w:pPr>
          </w:p>
        </w:tc>
        <w:tc>
          <w:tcPr>
            <w:tcW w:w="2250" w:type="dxa"/>
          </w:tcPr>
          <w:p w:rsidR="00427E65" w:rsidRPr="00681467" w:rsidRDefault="00427E65" w:rsidP="006A067B">
            <w:pPr>
              <w:rPr>
                <w:rFonts w:ascii="Arial" w:hAnsi="Arial" w:cs="Arial"/>
                <w:sz w:val="20"/>
                <w:szCs w:val="20"/>
              </w:rPr>
            </w:pPr>
            <w:r w:rsidRPr="00681467">
              <w:rPr>
                <w:rFonts w:ascii="Arial" w:hAnsi="Arial" w:cs="Arial"/>
                <w:sz w:val="20"/>
                <w:szCs w:val="20"/>
              </w:rPr>
              <w:t>416-397-4998</w:t>
            </w:r>
          </w:p>
          <w:p w:rsidR="00427E65" w:rsidRPr="00681467" w:rsidRDefault="00427E65" w:rsidP="006A067B">
            <w:pPr>
              <w:rPr>
                <w:rFonts w:ascii="Arial" w:hAnsi="Arial" w:cs="Arial"/>
                <w:sz w:val="20"/>
                <w:szCs w:val="20"/>
              </w:rPr>
            </w:pPr>
          </w:p>
        </w:tc>
        <w:tc>
          <w:tcPr>
            <w:tcW w:w="5310" w:type="dxa"/>
          </w:tcPr>
          <w:p w:rsidR="00427E65" w:rsidRDefault="00427E65" w:rsidP="001C7B42">
            <w:pPr>
              <w:rPr>
                <w:rFonts w:ascii="Arial" w:hAnsi="Arial" w:cs="Arial"/>
                <w:sz w:val="20"/>
                <w:szCs w:val="20"/>
              </w:rPr>
            </w:pPr>
            <w:r w:rsidRPr="00681467">
              <w:rPr>
                <w:rFonts w:ascii="Arial" w:hAnsi="Arial" w:cs="Arial"/>
                <w:sz w:val="20"/>
                <w:szCs w:val="20"/>
              </w:rPr>
              <w:t>Deputy City Manager Gary Welsh' Office (Policy, Planning, Finance &amp; Administration), Technical Services, Toronto Environment Office, Waterfront Secretariat, Deputy City Manager &amp; Chief Financial Officer Cam Weldon’s Office, (Corporate Finance, Finance &amp; Administration, Financial Planning, Information &amp; Technology, Special Projects, Solid</w:t>
            </w:r>
            <w:r>
              <w:rPr>
                <w:rFonts w:ascii="Arial" w:hAnsi="Arial" w:cs="Arial"/>
                <w:sz w:val="20"/>
                <w:szCs w:val="20"/>
              </w:rPr>
              <w:t xml:space="preserve"> </w:t>
            </w:r>
            <w:r w:rsidRPr="00681467">
              <w:rPr>
                <w:rFonts w:ascii="Arial" w:hAnsi="Arial" w:cs="Arial"/>
                <w:sz w:val="20"/>
                <w:szCs w:val="20"/>
              </w:rPr>
              <w:t>Waste Management Services, Toronto Water, Transportation Services, Treasurer’s Office, (Accounting Services, Pension, Payroll &amp; Employee Benefits, Purchasing &amp; Materials Management, Revenue Services)</w:t>
            </w:r>
          </w:p>
          <w:p w:rsidR="00427E65" w:rsidRPr="00681467" w:rsidRDefault="00427E65" w:rsidP="001C7B42">
            <w:pPr>
              <w:rPr>
                <w:rFonts w:ascii="Arial" w:hAnsi="Arial" w:cs="Arial"/>
                <w:sz w:val="20"/>
                <w:szCs w:val="20"/>
              </w:rPr>
            </w:pPr>
          </w:p>
        </w:tc>
      </w:tr>
      <w:tr w:rsidR="00427E65" w:rsidRPr="003F7ED3">
        <w:tc>
          <w:tcPr>
            <w:tcW w:w="1800" w:type="dxa"/>
          </w:tcPr>
          <w:p w:rsidR="00427E65" w:rsidRPr="00681467" w:rsidRDefault="00427E65" w:rsidP="006A067B">
            <w:pPr>
              <w:rPr>
                <w:rFonts w:ascii="Arial" w:hAnsi="Arial" w:cs="Arial"/>
                <w:sz w:val="20"/>
                <w:szCs w:val="20"/>
              </w:rPr>
            </w:pPr>
            <w:r w:rsidRPr="00681467">
              <w:rPr>
                <w:rFonts w:ascii="Arial" w:hAnsi="Arial" w:cs="Arial"/>
                <w:sz w:val="20"/>
                <w:szCs w:val="20"/>
              </w:rPr>
              <w:t>Harsha Panchal</w:t>
            </w:r>
          </w:p>
          <w:p w:rsidR="00427E65" w:rsidRPr="00681467" w:rsidRDefault="00427E65" w:rsidP="006A067B">
            <w:pPr>
              <w:rPr>
                <w:rFonts w:ascii="Arial" w:hAnsi="Arial" w:cs="Arial"/>
                <w:sz w:val="20"/>
                <w:szCs w:val="20"/>
              </w:rPr>
            </w:pPr>
          </w:p>
        </w:tc>
        <w:tc>
          <w:tcPr>
            <w:tcW w:w="2250" w:type="dxa"/>
          </w:tcPr>
          <w:p w:rsidR="00427E65" w:rsidRPr="00681467" w:rsidRDefault="00427E65" w:rsidP="006A067B">
            <w:pPr>
              <w:rPr>
                <w:rFonts w:ascii="Arial" w:hAnsi="Arial" w:cs="Arial"/>
                <w:sz w:val="20"/>
                <w:szCs w:val="20"/>
              </w:rPr>
            </w:pPr>
            <w:r w:rsidRPr="00681467">
              <w:rPr>
                <w:rFonts w:ascii="Arial" w:hAnsi="Arial" w:cs="Arial"/>
                <w:sz w:val="20"/>
                <w:szCs w:val="20"/>
              </w:rPr>
              <w:t>416-397-5414</w:t>
            </w:r>
          </w:p>
          <w:p w:rsidR="00427E65" w:rsidRPr="00681467" w:rsidRDefault="00427E65" w:rsidP="006A067B">
            <w:pPr>
              <w:rPr>
                <w:rFonts w:ascii="Arial" w:hAnsi="Arial" w:cs="Arial"/>
                <w:sz w:val="20"/>
                <w:szCs w:val="20"/>
              </w:rPr>
            </w:pPr>
          </w:p>
        </w:tc>
        <w:tc>
          <w:tcPr>
            <w:tcW w:w="5310" w:type="dxa"/>
          </w:tcPr>
          <w:p w:rsidR="00427E65" w:rsidRDefault="00427E65" w:rsidP="001C7B42">
            <w:pPr>
              <w:rPr>
                <w:rFonts w:ascii="Arial" w:hAnsi="Arial" w:cs="Arial"/>
                <w:color w:val="000000"/>
                <w:sz w:val="20"/>
                <w:szCs w:val="20"/>
              </w:rPr>
            </w:pPr>
            <w:r w:rsidRPr="00681467">
              <w:rPr>
                <w:rFonts w:ascii="Arial" w:hAnsi="Arial" w:cs="Arial"/>
                <w:color w:val="000000"/>
                <w:sz w:val="20"/>
                <w:szCs w:val="20"/>
              </w:rPr>
              <w:t xml:space="preserve">Affordable Housing Office, Children’s Services, Employment &amp; Social Services, Long Term Care Homes &amp; Services, Public Health, Shelter, Support &amp; Housing Administration, Social Development, Finance &amp; Administration </w:t>
            </w:r>
          </w:p>
          <w:p w:rsidR="00427E65" w:rsidRPr="00681467" w:rsidRDefault="00427E65" w:rsidP="001C7B42">
            <w:pPr>
              <w:rPr>
                <w:rFonts w:ascii="Arial" w:hAnsi="Arial" w:cs="Arial"/>
                <w:sz w:val="20"/>
                <w:szCs w:val="20"/>
              </w:rPr>
            </w:pPr>
          </w:p>
        </w:tc>
      </w:tr>
      <w:tr w:rsidR="00427E65" w:rsidRPr="003F7ED3">
        <w:trPr>
          <w:trHeight w:val="660"/>
        </w:trPr>
        <w:tc>
          <w:tcPr>
            <w:tcW w:w="1800" w:type="dxa"/>
          </w:tcPr>
          <w:p w:rsidR="00427E65" w:rsidRPr="00681467" w:rsidRDefault="00427E65" w:rsidP="006A067B">
            <w:pPr>
              <w:rPr>
                <w:rFonts w:ascii="Arial" w:hAnsi="Arial" w:cs="Arial"/>
                <w:sz w:val="20"/>
                <w:szCs w:val="20"/>
              </w:rPr>
            </w:pPr>
            <w:r w:rsidRPr="00681467">
              <w:rPr>
                <w:rFonts w:ascii="Arial" w:hAnsi="Arial" w:cs="Arial"/>
                <w:sz w:val="20"/>
                <w:szCs w:val="20"/>
              </w:rPr>
              <w:t>Helen Servinis</w:t>
            </w:r>
          </w:p>
          <w:p w:rsidR="00427E65" w:rsidRPr="00681467" w:rsidRDefault="00427E65" w:rsidP="006A067B">
            <w:pPr>
              <w:rPr>
                <w:rFonts w:ascii="Arial" w:hAnsi="Arial" w:cs="Arial"/>
                <w:sz w:val="20"/>
                <w:szCs w:val="20"/>
              </w:rPr>
            </w:pPr>
          </w:p>
        </w:tc>
        <w:tc>
          <w:tcPr>
            <w:tcW w:w="2250" w:type="dxa"/>
          </w:tcPr>
          <w:p w:rsidR="00427E65" w:rsidRPr="00681467" w:rsidRDefault="00427E65" w:rsidP="006A067B">
            <w:pPr>
              <w:rPr>
                <w:rFonts w:ascii="Arial" w:hAnsi="Arial" w:cs="Arial"/>
                <w:sz w:val="20"/>
                <w:szCs w:val="20"/>
              </w:rPr>
            </w:pPr>
            <w:r w:rsidRPr="00681467">
              <w:rPr>
                <w:rFonts w:ascii="Arial" w:hAnsi="Arial" w:cs="Arial"/>
                <w:sz w:val="20"/>
                <w:szCs w:val="20"/>
              </w:rPr>
              <w:t>416-397-4996</w:t>
            </w:r>
          </w:p>
          <w:p w:rsidR="00427E65" w:rsidRPr="00681467" w:rsidRDefault="00427E65" w:rsidP="006A067B">
            <w:pPr>
              <w:rPr>
                <w:rFonts w:ascii="Arial" w:hAnsi="Arial" w:cs="Arial"/>
                <w:sz w:val="20"/>
                <w:szCs w:val="20"/>
              </w:rPr>
            </w:pPr>
          </w:p>
        </w:tc>
        <w:tc>
          <w:tcPr>
            <w:tcW w:w="5310" w:type="dxa"/>
          </w:tcPr>
          <w:p w:rsidR="00427E65" w:rsidRDefault="00427E65" w:rsidP="001C7B42">
            <w:pPr>
              <w:pStyle w:val="BodyText"/>
              <w:tabs>
                <w:tab w:val="clear" w:pos="360"/>
              </w:tabs>
              <w:spacing w:before="100"/>
              <w:rPr>
                <w:rFonts w:ascii="Arial" w:hAnsi="Arial" w:cs="Arial"/>
                <w:b w:val="0"/>
                <w:bCs w:val="0"/>
                <w:sz w:val="20"/>
                <w:szCs w:val="20"/>
              </w:rPr>
            </w:pPr>
            <w:r w:rsidRPr="00681467">
              <w:rPr>
                <w:rFonts w:ascii="Arial" w:hAnsi="Arial" w:cs="Arial"/>
                <w:b w:val="0"/>
                <w:bCs w:val="0"/>
                <w:sz w:val="20"/>
                <w:szCs w:val="20"/>
              </w:rPr>
              <w:t>Building Services, City Planning, Deputy City Manager Heather MacVicar's Office (311 Project Office, Affordable Housing, Toronto Office of Partnerships),</w:t>
            </w:r>
            <w:r>
              <w:rPr>
                <w:rFonts w:ascii="Arial" w:hAnsi="Arial" w:cs="Arial"/>
                <w:b w:val="0"/>
                <w:bCs w:val="0"/>
                <w:sz w:val="20"/>
                <w:szCs w:val="20"/>
              </w:rPr>
              <w:t xml:space="preserve"> </w:t>
            </w:r>
            <w:r w:rsidRPr="00681467">
              <w:rPr>
                <w:rFonts w:ascii="Arial" w:hAnsi="Arial" w:cs="Arial"/>
                <w:b w:val="0"/>
                <w:bCs w:val="0"/>
                <w:sz w:val="20"/>
                <w:szCs w:val="20"/>
              </w:rPr>
              <w:t>Economic Development, Culture &amp; Tourism, Municipal Licensing &amp; Standards, Parks Forestry &amp;</w:t>
            </w:r>
            <w:r>
              <w:rPr>
                <w:rFonts w:ascii="Arial" w:hAnsi="Arial" w:cs="Arial"/>
                <w:b w:val="0"/>
                <w:bCs w:val="0"/>
                <w:sz w:val="20"/>
                <w:szCs w:val="20"/>
              </w:rPr>
              <w:t xml:space="preserve"> </w:t>
            </w:r>
            <w:r w:rsidRPr="00681467">
              <w:rPr>
                <w:rFonts w:ascii="Arial" w:hAnsi="Arial" w:cs="Arial"/>
                <w:b w:val="0"/>
                <w:bCs w:val="0"/>
                <w:sz w:val="20"/>
                <w:szCs w:val="20"/>
              </w:rPr>
              <w:t>Recreation</w:t>
            </w:r>
          </w:p>
          <w:p w:rsidR="00427E65" w:rsidRPr="00681467" w:rsidRDefault="00427E65" w:rsidP="001C7B42">
            <w:pPr>
              <w:pStyle w:val="BodyText"/>
              <w:tabs>
                <w:tab w:val="clear" w:pos="360"/>
              </w:tabs>
              <w:spacing w:before="100"/>
              <w:rPr>
                <w:rFonts w:ascii="Arial" w:hAnsi="Arial" w:cs="Arial"/>
                <w:b w:val="0"/>
                <w:bCs w:val="0"/>
                <w:color w:val="000000"/>
                <w:sz w:val="20"/>
                <w:szCs w:val="20"/>
              </w:rPr>
            </w:pPr>
          </w:p>
        </w:tc>
      </w:tr>
      <w:tr w:rsidR="00427E65" w:rsidRPr="003F7ED3">
        <w:tc>
          <w:tcPr>
            <w:tcW w:w="1800" w:type="dxa"/>
          </w:tcPr>
          <w:p w:rsidR="00427E65" w:rsidRPr="00681467" w:rsidRDefault="00427E65" w:rsidP="006A067B">
            <w:pPr>
              <w:rPr>
                <w:rFonts w:ascii="Arial" w:hAnsi="Arial" w:cs="Arial"/>
                <w:sz w:val="20"/>
                <w:szCs w:val="20"/>
              </w:rPr>
            </w:pPr>
            <w:r w:rsidRPr="00681467">
              <w:rPr>
                <w:rFonts w:ascii="Arial" w:hAnsi="Arial" w:cs="Arial"/>
                <w:sz w:val="20"/>
                <w:szCs w:val="20"/>
              </w:rPr>
              <w:t>Rag Lall</w:t>
            </w:r>
          </w:p>
          <w:p w:rsidR="00427E65" w:rsidRPr="00681467" w:rsidRDefault="00427E65" w:rsidP="006A067B">
            <w:pPr>
              <w:rPr>
                <w:rFonts w:ascii="Arial" w:hAnsi="Arial" w:cs="Arial"/>
                <w:sz w:val="20"/>
                <w:szCs w:val="20"/>
              </w:rPr>
            </w:pPr>
          </w:p>
        </w:tc>
        <w:tc>
          <w:tcPr>
            <w:tcW w:w="2250" w:type="dxa"/>
          </w:tcPr>
          <w:p w:rsidR="00427E65" w:rsidRPr="00681467" w:rsidRDefault="00427E65" w:rsidP="006A067B">
            <w:pPr>
              <w:rPr>
                <w:rFonts w:ascii="Arial" w:hAnsi="Arial" w:cs="Arial"/>
                <w:sz w:val="20"/>
                <w:szCs w:val="20"/>
              </w:rPr>
            </w:pPr>
            <w:r w:rsidRPr="00681467">
              <w:rPr>
                <w:rFonts w:ascii="Arial" w:hAnsi="Arial" w:cs="Arial"/>
                <w:sz w:val="20"/>
                <w:szCs w:val="20"/>
              </w:rPr>
              <w:t>416-392-7127</w:t>
            </w:r>
          </w:p>
          <w:p w:rsidR="00427E65" w:rsidRPr="00681467" w:rsidRDefault="00427E65" w:rsidP="006A067B">
            <w:pPr>
              <w:rPr>
                <w:rFonts w:ascii="Arial" w:hAnsi="Arial" w:cs="Arial"/>
                <w:sz w:val="20"/>
                <w:szCs w:val="20"/>
              </w:rPr>
            </w:pPr>
          </w:p>
        </w:tc>
        <w:tc>
          <w:tcPr>
            <w:tcW w:w="5310" w:type="dxa"/>
          </w:tcPr>
          <w:p w:rsidR="00427E65" w:rsidRDefault="00427E65" w:rsidP="006A067B">
            <w:pPr>
              <w:pStyle w:val="BodyText"/>
              <w:tabs>
                <w:tab w:val="clear" w:pos="360"/>
              </w:tabs>
              <w:spacing w:before="100"/>
              <w:rPr>
                <w:rFonts w:ascii="Arial" w:hAnsi="Arial" w:cs="Arial"/>
                <w:b w:val="0"/>
                <w:bCs w:val="0"/>
                <w:sz w:val="20"/>
                <w:szCs w:val="20"/>
              </w:rPr>
            </w:pPr>
            <w:r w:rsidRPr="00681467">
              <w:rPr>
                <w:rFonts w:ascii="Arial" w:hAnsi="Arial" w:cs="Arial"/>
                <w:b w:val="0"/>
                <w:bCs w:val="0"/>
                <w:sz w:val="20"/>
                <w:szCs w:val="20"/>
              </w:rPr>
              <w:t>Chief Corporate Officer’s Office, (Public Information, Facilities Management, Facilities &amp; Real Estate Services, Fleet Services), City Clerk’s Office,</w:t>
            </w:r>
            <w:r>
              <w:rPr>
                <w:rFonts w:ascii="Arial" w:hAnsi="Arial" w:cs="Arial"/>
                <w:b w:val="0"/>
                <w:bCs w:val="0"/>
                <w:sz w:val="20"/>
                <w:szCs w:val="20"/>
              </w:rPr>
              <w:t xml:space="preserve"> </w:t>
            </w:r>
            <w:r w:rsidRPr="00681467">
              <w:rPr>
                <w:rFonts w:ascii="Arial" w:hAnsi="Arial" w:cs="Arial"/>
                <w:b w:val="0"/>
                <w:bCs w:val="0"/>
                <w:sz w:val="20"/>
                <w:szCs w:val="20"/>
              </w:rPr>
              <w:t>Court Services, Human Resources, Legal Services</w:t>
            </w:r>
          </w:p>
          <w:p w:rsidR="00427E65" w:rsidRPr="00681467" w:rsidRDefault="00427E65" w:rsidP="006A067B">
            <w:pPr>
              <w:pStyle w:val="BodyText"/>
              <w:tabs>
                <w:tab w:val="clear" w:pos="360"/>
              </w:tabs>
              <w:spacing w:before="100"/>
              <w:rPr>
                <w:rFonts w:ascii="Arial" w:hAnsi="Arial" w:cs="Arial"/>
                <w:b w:val="0"/>
                <w:bCs w:val="0"/>
                <w:sz w:val="20"/>
                <w:szCs w:val="20"/>
              </w:rPr>
            </w:pPr>
          </w:p>
        </w:tc>
      </w:tr>
      <w:tr w:rsidR="00427E65" w:rsidRPr="003F7ED3">
        <w:trPr>
          <w:trHeight w:val="759"/>
        </w:trPr>
        <w:tc>
          <w:tcPr>
            <w:tcW w:w="1800" w:type="dxa"/>
            <w:tcBorders>
              <w:bottom w:val="double" w:sz="6" w:space="0" w:color="000000"/>
            </w:tcBorders>
          </w:tcPr>
          <w:p w:rsidR="00427E65" w:rsidRPr="00681467" w:rsidRDefault="00427E65" w:rsidP="006A067B">
            <w:pPr>
              <w:rPr>
                <w:rFonts w:ascii="Arial" w:hAnsi="Arial" w:cs="Arial"/>
                <w:sz w:val="20"/>
                <w:szCs w:val="20"/>
              </w:rPr>
            </w:pPr>
            <w:r w:rsidRPr="00681467">
              <w:rPr>
                <w:rFonts w:ascii="Arial" w:hAnsi="Arial" w:cs="Arial"/>
                <w:sz w:val="20"/>
                <w:szCs w:val="20"/>
              </w:rPr>
              <w:t>Sandra Soon</w:t>
            </w:r>
          </w:p>
          <w:p w:rsidR="00427E65" w:rsidRPr="00681467" w:rsidRDefault="00427E65" w:rsidP="006A067B">
            <w:pPr>
              <w:rPr>
                <w:rFonts w:ascii="Arial" w:hAnsi="Arial" w:cs="Arial"/>
                <w:sz w:val="20"/>
                <w:szCs w:val="20"/>
              </w:rPr>
            </w:pPr>
          </w:p>
        </w:tc>
        <w:tc>
          <w:tcPr>
            <w:tcW w:w="2250" w:type="dxa"/>
            <w:tcBorders>
              <w:bottom w:val="double" w:sz="6" w:space="0" w:color="000000"/>
            </w:tcBorders>
          </w:tcPr>
          <w:p w:rsidR="00427E65" w:rsidRPr="00681467" w:rsidRDefault="00427E65" w:rsidP="006A067B">
            <w:pPr>
              <w:rPr>
                <w:rFonts w:ascii="Arial" w:hAnsi="Arial" w:cs="Arial"/>
                <w:sz w:val="20"/>
                <w:szCs w:val="20"/>
              </w:rPr>
            </w:pPr>
            <w:r w:rsidRPr="00681467">
              <w:rPr>
                <w:rFonts w:ascii="Arial" w:hAnsi="Arial" w:cs="Arial"/>
                <w:sz w:val="20"/>
                <w:szCs w:val="20"/>
              </w:rPr>
              <w:t>416-392-3903</w:t>
            </w:r>
          </w:p>
          <w:p w:rsidR="00427E65" w:rsidRPr="00681467" w:rsidRDefault="00427E65" w:rsidP="006A067B">
            <w:pPr>
              <w:rPr>
                <w:rFonts w:ascii="Arial" w:hAnsi="Arial" w:cs="Arial"/>
                <w:sz w:val="20"/>
                <w:szCs w:val="20"/>
              </w:rPr>
            </w:pPr>
          </w:p>
        </w:tc>
        <w:tc>
          <w:tcPr>
            <w:tcW w:w="5310" w:type="dxa"/>
            <w:tcBorders>
              <w:bottom w:val="double" w:sz="6" w:space="0" w:color="000000"/>
            </w:tcBorders>
          </w:tcPr>
          <w:p w:rsidR="00427E65" w:rsidRDefault="00427E65" w:rsidP="006A067B">
            <w:pPr>
              <w:pStyle w:val="BodyText"/>
              <w:tabs>
                <w:tab w:val="clear" w:pos="360"/>
              </w:tabs>
              <w:spacing w:before="100"/>
              <w:rPr>
                <w:rFonts w:ascii="Arial" w:hAnsi="Arial" w:cs="Arial"/>
                <w:b w:val="0"/>
                <w:bCs w:val="0"/>
                <w:sz w:val="20"/>
                <w:szCs w:val="20"/>
              </w:rPr>
            </w:pPr>
            <w:r w:rsidRPr="00681467">
              <w:rPr>
                <w:rFonts w:ascii="Arial" w:hAnsi="Arial" w:cs="Arial"/>
                <w:b w:val="0"/>
                <w:bCs w:val="0"/>
                <w:sz w:val="20"/>
                <w:szCs w:val="20"/>
              </w:rPr>
              <w:t>Auditor General’s Office, City Manager’s Office (Executive Management, Internal Audit, Strategic &amp; Corporate Policy, Strategic Communications), Council, Emergency Medical Services, Fire Services, Integrity Commissioner’s Office, Lobbyist Registrar’s Office, Ombudsman’s Office</w:t>
            </w:r>
          </w:p>
          <w:p w:rsidR="00427E65" w:rsidRPr="00681467" w:rsidRDefault="00427E65" w:rsidP="006A067B">
            <w:pPr>
              <w:pStyle w:val="BodyText"/>
              <w:tabs>
                <w:tab w:val="clear" w:pos="360"/>
              </w:tabs>
              <w:spacing w:before="100"/>
              <w:rPr>
                <w:rFonts w:ascii="Arial" w:hAnsi="Arial" w:cs="Arial"/>
                <w:b w:val="0"/>
                <w:bCs w:val="0"/>
                <w:sz w:val="20"/>
                <w:szCs w:val="20"/>
              </w:rPr>
            </w:pPr>
          </w:p>
        </w:tc>
      </w:tr>
    </w:tbl>
    <w:p w:rsidR="00427E65" w:rsidRPr="003421DD" w:rsidRDefault="00427E65" w:rsidP="00A11534">
      <w:pPr>
        <w:rPr>
          <w:rFonts w:ascii="Arial" w:hAnsi="Arial" w:cs="Arial"/>
        </w:rPr>
      </w:pPr>
    </w:p>
    <w:p w:rsidR="00427E65" w:rsidRDefault="00427E65" w:rsidP="00A11534">
      <w:pPr>
        <w:rPr>
          <w:rFonts w:ascii="Arial" w:hAnsi="Arial" w:cs="Arial"/>
          <w:b/>
          <w:bCs/>
        </w:rPr>
      </w:pPr>
    </w:p>
    <w:p w:rsidR="00427E65" w:rsidRDefault="00427E65" w:rsidP="00A11534">
      <w:pPr>
        <w:rPr>
          <w:rFonts w:ascii="Arial" w:hAnsi="Arial" w:cs="Arial"/>
          <w:b/>
          <w:bCs/>
        </w:rPr>
      </w:pPr>
      <w:r w:rsidRPr="002E30C6">
        <w:rPr>
          <w:rFonts w:ascii="Arial" w:hAnsi="Arial" w:cs="Arial"/>
          <w:b/>
          <w:bCs/>
        </w:rPr>
        <w:t>City Council Approval</w:t>
      </w:r>
    </w:p>
    <w:p w:rsidR="00427E65" w:rsidRDefault="00427E65" w:rsidP="00A11534">
      <w:pPr>
        <w:rPr>
          <w:rFonts w:ascii="Arial" w:hAnsi="Arial" w:cs="Arial"/>
          <w:b/>
          <w:bCs/>
        </w:rPr>
      </w:pPr>
    </w:p>
    <w:p w:rsidR="00427E65" w:rsidRPr="002E30C6" w:rsidRDefault="00427E65" w:rsidP="00A11534">
      <w:pPr>
        <w:rPr>
          <w:rFonts w:ascii="Arial" w:hAnsi="Arial" w:cs="Arial"/>
          <w:color w:val="632423"/>
        </w:rPr>
      </w:pPr>
      <w:r>
        <w:rPr>
          <w:rFonts w:ascii="Arial" w:hAnsi="Arial" w:cs="Arial"/>
        </w:rPr>
        <w:t>As I have indicated above, I will be going to City Council at its meeting of September 26 and 27, 2011, to seek approval for the implementation of this Voluntary Separation Program.</w:t>
      </w:r>
      <w:r w:rsidRPr="002E30C6">
        <w:rPr>
          <w:rFonts w:ascii="Arial" w:hAnsi="Arial" w:cs="Arial"/>
          <w:color w:val="632423"/>
        </w:rPr>
        <w:t xml:space="preserve"> </w:t>
      </w:r>
    </w:p>
    <w:p w:rsidR="00427E65" w:rsidRDefault="00427E65">
      <w:pPr>
        <w:rPr>
          <w:rFonts w:ascii="Arial Narrow" w:hAnsi="Arial Narrow" w:cs="Arial Narrow"/>
        </w:rPr>
      </w:pPr>
    </w:p>
    <w:sectPr w:rsidR="00427E65" w:rsidSect="004915CA">
      <w:headerReference w:type="default" r:id="rId12"/>
      <w:headerReference w:type="first" r:id="rId13"/>
      <w:pgSz w:w="12240" w:h="15840" w:code="1"/>
      <w:pgMar w:top="1008" w:right="1008" w:bottom="864" w:left="1296"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65" w:rsidRDefault="00427E65" w:rsidP="006A067B">
      <w:r>
        <w:separator/>
      </w:r>
    </w:p>
  </w:endnote>
  <w:endnote w:type="continuationSeparator" w:id="1">
    <w:p w:rsidR="00427E65" w:rsidRDefault="00427E65" w:rsidP="006A0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Narrow">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65" w:rsidRDefault="00427E65" w:rsidP="006A067B">
      <w:r>
        <w:separator/>
      </w:r>
    </w:p>
  </w:footnote>
  <w:footnote w:type="continuationSeparator" w:id="1">
    <w:p w:rsidR="00427E65" w:rsidRDefault="00427E65" w:rsidP="006A0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65" w:rsidRDefault="00427E65">
    <w:pPr>
      <w:pStyle w:val="Head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65" w:rsidRDefault="00427E65">
    <w:pPr>
      <w:pStyle w:val="Header"/>
      <w:rPr>
        <w:rFonts w:ascii="Arial Narrow" w:hAnsi="Arial Narrow" w:cs="Arial Narrow"/>
      </w:rPr>
    </w:pPr>
  </w:p>
  <w:p w:rsidR="00427E65" w:rsidRDefault="00427E65">
    <w:pPr>
      <w:pStyle w:val="Header"/>
      <w:rPr>
        <w:rFonts w:ascii="Arial Narrow" w:hAnsi="Arial Narrow" w:cs="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5448C"/>
    <w:multiLevelType w:val="hybridMultilevel"/>
    <w:tmpl w:val="1AAA675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622"/>
    <w:rsid w:val="000B1F8A"/>
    <w:rsid w:val="00125728"/>
    <w:rsid w:val="00186D3A"/>
    <w:rsid w:val="001C7B42"/>
    <w:rsid w:val="002A0FDF"/>
    <w:rsid w:val="002D40B4"/>
    <w:rsid w:val="002E30C6"/>
    <w:rsid w:val="002F0F99"/>
    <w:rsid w:val="003421DD"/>
    <w:rsid w:val="003F7ED3"/>
    <w:rsid w:val="00403530"/>
    <w:rsid w:val="00415702"/>
    <w:rsid w:val="00427E65"/>
    <w:rsid w:val="004915CA"/>
    <w:rsid w:val="00492567"/>
    <w:rsid w:val="004E2B5B"/>
    <w:rsid w:val="004E5F6E"/>
    <w:rsid w:val="005B075E"/>
    <w:rsid w:val="0061681C"/>
    <w:rsid w:val="006243A8"/>
    <w:rsid w:val="00681467"/>
    <w:rsid w:val="006A067B"/>
    <w:rsid w:val="00702D47"/>
    <w:rsid w:val="00722C17"/>
    <w:rsid w:val="0074446B"/>
    <w:rsid w:val="007503D9"/>
    <w:rsid w:val="00786100"/>
    <w:rsid w:val="00793590"/>
    <w:rsid w:val="00827530"/>
    <w:rsid w:val="008B0622"/>
    <w:rsid w:val="009744C2"/>
    <w:rsid w:val="009824D6"/>
    <w:rsid w:val="009940BD"/>
    <w:rsid w:val="009D75AC"/>
    <w:rsid w:val="00A11534"/>
    <w:rsid w:val="00A40141"/>
    <w:rsid w:val="00A80689"/>
    <w:rsid w:val="00AA05CF"/>
    <w:rsid w:val="00AE707B"/>
    <w:rsid w:val="00BB1BD6"/>
    <w:rsid w:val="00C2198E"/>
    <w:rsid w:val="00CB2643"/>
    <w:rsid w:val="00CC454C"/>
    <w:rsid w:val="00CC6030"/>
    <w:rsid w:val="00D14DE1"/>
    <w:rsid w:val="00D310D0"/>
    <w:rsid w:val="00D51F33"/>
    <w:rsid w:val="00DB4B35"/>
    <w:rsid w:val="00DE0DBA"/>
    <w:rsid w:val="00E3173F"/>
    <w:rsid w:val="00E44277"/>
    <w:rsid w:val="00E93CA2"/>
    <w:rsid w:val="00F1586F"/>
    <w:rsid w:val="00F70A48"/>
    <w:rsid w:val="00FB09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77"/>
    <w:rPr>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4277"/>
    <w:pPr>
      <w:tabs>
        <w:tab w:val="center" w:pos="4680"/>
        <w:tab w:val="right" w:pos="9360"/>
      </w:tabs>
    </w:pPr>
    <w:rPr>
      <w:b/>
      <w:bCs/>
    </w:rPr>
  </w:style>
  <w:style w:type="character" w:customStyle="1" w:styleId="HeaderChar">
    <w:name w:val="Header Char"/>
    <w:basedOn w:val="DefaultParagraphFont"/>
    <w:link w:val="Header"/>
    <w:uiPriority w:val="99"/>
    <w:semiHidden/>
    <w:rsid w:val="009B098B"/>
    <w:rPr>
      <w:sz w:val="24"/>
      <w:szCs w:val="24"/>
      <w:lang w:val="en-CA"/>
    </w:rPr>
  </w:style>
  <w:style w:type="paragraph" w:styleId="Footer">
    <w:name w:val="footer"/>
    <w:basedOn w:val="Normal"/>
    <w:link w:val="FooterChar"/>
    <w:uiPriority w:val="99"/>
    <w:rsid w:val="00E44277"/>
    <w:pPr>
      <w:tabs>
        <w:tab w:val="center" w:pos="4680"/>
        <w:tab w:val="right" w:pos="9360"/>
      </w:tabs>
    </w:pPr>
    <w:rPr>
      <w:sz w:val="16"/>
      <w:szCs w:val="16"/>
    </w:rPr>
  </w:style>
  <w:style w:type="character" w:customStyle="1" w:styleId="FooterChar">
    <w:name w:val="Footer Char"/>
    <w:basedOn w:val="DefaultParagraphFont"/>
    <w:link w:val="Footer"/>
    <w:uiPriority w:val="99"/>
    <w:semiHidden/>
    <w:rsid w:val="009B098B"/>
    <w:rPr>
      <w:sz w:val="24"/>
      <w:szCs w:val="24"/>
      <w:lang w:val="en-CA"/>
    </w:rPr>
  </w:style>
  <w:style w:type="character" w:styleId="PageNumber">
    <w:name w:val="page number"/>
    <w:basedOn w:val="DefaultParagraphFont"/>
    <w:uiPriority w:val="99"/>
    <w:rsid w:val="00E44277"/>
  </w:style>
  <w:style w:type="paragraph" w:styleId="BalloonText">
    <w:name w:val="Balloon Text"/>
    <w:basedOn w:val="Normal"/>
    <w:link w:val="BalloonTextChar"/>
    <w:uiPriority w:val="99"/>
    <w:semiHidden/>
    <w:rsid w:val="008B0622"/>
    <w:rPr>
      <w:rFonts w:ascii="Tahoma" w:hAnsi="Tahoma" w:cs="Tahoma"/>
      <w:sz w:val="16"/>
      <w:szCs w:val="16"/>
    </w:rPr>
  </w:style>
  <w:style w:type="character" w:customStyle="1" w:styleId="BalloonTextChar">
    <w:name w:val="Balloon Text Char"/>
    <w:basedOn w:val="DefaultParagraphFont"/>
    <w:link w:val="BalloonText"/>
    <w:uiPriority w:val="99"/>
    <w:semiHidden/>
    <w:rsid w:val="009B098B"/>
    <w:rPr>
      <w:sz w:val="0"/>
      <w:szCs w:val="0"/>
      <w:lang w:val="en-CA"/>
    </w:rPr>
  </w:style>
  <w:style w:type="character" w:styleId="Hyperlink">
    <w:name w:val="Hyperlink"/>
    <w:basedOn w:val="DefaultParagraphFont"/>
    <w:uiPriority w:val="99"/>
    <w:rsid w:val="00A11534"/>
    <w:rPr>
      <w:color w:val="0000FF"/>
      <w:u w:val="single"/>
    </w:rPr>
  </w:style>
  <w:style w:type="paragraph" w:styleId="BodyText">
    <w:name w:val="Body Text"/>
    <w:basedOn w:val="Normal"/>
    <w:link w:val="BodyTextChar"/>
    <w:uiPriority w:val="99"/>
    <w:rsid w:val="00A11534"/>
    <w:pPr>
      <w:tabs>
        <w:tab w:val="left" w:pos="360"/>
        <w:tab w:val="left" w:pos="720"/>
        <w:tab w:val="right" w:leader="dot" w:pos="4320"/>
      </w:tabs>
    </w:pPr>
    <w:rPr>
      <w:rFonts w:ascii="Helvetica-Narrow" w:hAnsi="Helvetica-Narrow" w:cs="Helvetica-Narrow"/>
      <w:b/>
      <w:bCs/>
      <w:sz w:val="28"/>
      <w:szCs w:val="28"/>
      <w:lang w:val="en-US"/>
    </w:rPr>
  </w:style>
  <w:style w:type="character" w:customStyle="1" w:styleId="BodyTextChar">
    <w:name w:val="Body Text Char"/>
    <w:basedOn w:val="DefaultParagraphFont"/>
    <w:link w:val="BodyText"/>
    <w:uiPriority w:val="99"/>
    <w:rsid w:val="00A11534"/>
    <w:rPr>
      <w:rFonts w:ascii="Helvetica-Narrow" w:hAnsi="Helvetica-Narrow" w:cs="Helvetica-Narrow"/>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ideto.toronto.ca/hrweb/index.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er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oluntary@toronto.ca" TargetMode="External"/><Relationship Id="rId4" Type="http://schemas.openxmlformats.org/officeDocument/2006/relationships/webSettings" Target="webSettings.xml"/><Relationship Id="rId9" Type="http://schemas.openxmlformats.org/officeDocument/2006/relationships/hyperlink" Target="http://insideto.toronto.ca/hrweb/index.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scarce\Application%20Data\Microsoft\Templates\S%20Ho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 Hoy Letterhead.dot</Template>
  <TotalTime>44</TotalTime>
  <Pages>4</Pages>
  <Words>1388</Words>
  <Characters>7912</Characters>
  <Application>Microsoft Office Outlook</Application>
  <DocSecurity>0</DocSecurity>
  <Lines>0</Lines>
  <Paragraphs>0</Paragraphs>
  <ScaleCrop>false</ScaleCrop>
  <Company>City of Toronto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Toronto Customized Global Template - normal.dot</dc:title>
  <dc:subject/>
  <dc:creator>gscarce</dc:creator>
  <cp:keywords/>
  <dc:description/>
  <cp:lastModifiedBy>diana.pereira</cp:lastModifiedBy>
  <cp:revision>2</cp:revision>
  <cp:lastPrinted>2011-07-12T14:09:00Z</cp:lastPrinted>
  <dcterms:created xsi:type="dcterms:W3CDTF">2011-07-12T19:22:00Z</dcterms:created>
  <dcterms:modified xsi:type="dcterms:W3CDTF">2011-07-12T19:22:00Z</dcterms:modified>
</cp:coreProperties>
</file>